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8A" w:rsidRPr="002123CE" w:rsidRDefault="0087508A" w:rsidP="0087508A">
      <w:pPr>
        <w:pStyle w:val="COPH-v0CAP"/>
        <w:widowControl/>
        <w:suppressAutoHyphens/>
        <w:spacing w:line="480" w:lineRule="auto"/>
        <w:rPr>
          <w:rStyle w:val="COPH-v0CAPCL"/>
          <w:rFonts w:ascii="Times New Roman" w:hAnsi="Times New Roman" w:cs="Times New Roman"/>
          <w:b/>
          <w:color w:val="auto"/>
          <w:sz w:val="24"/>
          <w:szCs w:val="24"/>
        </w:rPr>
      </w:pPr>
      <w:r w:rsidRPr="002123CE">
        <w:rPr>
          <w:rStyle w:val="COPH-v0CAPCL"/>
          <w:rFonts w:ascii="Times New Roman" w:hAnsi="Times New Roman" w:cs="Times New Roman"/>
          <w:b/>
          <w:color w:val="auto"/>
          <w:sz w:val="24"/>
          <w:szCs w:val="24"/>
        </w:rPr>
        <w:t>Guided Reading Exercise</w:t>
      </w:r>
    </w:p>
    <w:p w:rsidR="0087508A" w:rsidRPr="002123CE" w:rsidRDefault="0087508A" w:rsidP="0087508A">
      <w:pPr>
        <w:pStyle w:val="MN-v1TXT"/>
        <w:keepLines w:val="0"/>
        <w:widowControl/>
        <w:suppressAutoHyphens/>
        <w:spacing w:line="480" w:lineRule="auto"/>
        <w:rPr>
          <w:rFonts w:ascii="Times New Roman" w:hAnsi="Times New Roman" w:cs="Times New Roman"/>
          <w:b/>
          <w:color w:val="auto"/>
          <w:sz w:val="24"/>
          <w:szCs w:val="24"/>
        </w:rPr>
      </w:pPr>
      <w:r w:rsidRPr="002123CE">
        <w:rPr>
          <w:rFonts w:ascii="Times New Roman" w:hAnsi="Times New Roman" w:cs="Times New Roman"/>
          <w:b/>
          <w:color w:val="auto"/>
          <w:sz w:val="24"/>
          <w:szCs w:val="24"/>
        </w:rPr>
        <w:t>Chapter 3: The Greek Golden Age, c. 500–c. 400 B.C.E.</w:t>
      </w:r>
    </w:p>
    <w:p w:rsidR="0087508A" w:rsidRPr="002123CE" w:rsidRDefault="0087508A" w:rsidP="0087508A">
      <w:pPr>
        <w:pStyle w:val="MN-v1TXT"/>
        <w:keepLines w:val="0"/>
        <w:widowControl/>
        <w:suppressAutoHyphens/>
        <w:spacing w:line="480" w:lineRule="auto"/>
        <w:rPr>
          <w:rFonts w:ascii="Times New Roman" w:hAnsi="Times New Roman" w:cs="Times New Roman"/>
          <w:b/>
          <w:color w:val="auto"/>
          <w:sz w:val="24"/>
          <w:szCs w:val="24"/>
        </w:rPr>
      </w:pPr>
      <w:r w:rsidRPr="002123CE">
        <w:rPr>
          <w:rFonts w:ascii="Times New Roman" w:hAnsi="Times New Roman" w:cs="Times New Roman"/>
          <w:b/>
          <w:color w:val="auto"/>
          <w:sz w:val="24"/>
          <w:szCs w:val="24"/>
        </w:rPr>
        <w:t>Did war bring more benefit or more harm—politically, socially, and intellectually—to Golden Age Athens?</w:t>
      </w:r>
    </w:p>
    <w:p w:rsidR="0087508A" w:rsidRPr="002123CE" w:rsidRDefault="0087508A" w:rsidP="0087508A">
      <w:pPr>
        <w:pStyle w:val="MN-v1TXT"/>
        <w:keepLines w:val="0"/>
        <w:widowControl/>
        <w:suppressAutoHyphens/>
        <w:spacing w:line="480" w:lineRule="auto"/>
        <w:rPr>
          <w:rFonts w:ascii="Times New Roman" w:hAnsi="Times New Roman" w:cs="Times New Roman"/>
          <w:color w:val="auto"/>
          <w:sz w:val="24"/>
          <w:szCs w:val="24"/>
        </w:rPr>
      </w:pPr>
      <w:r w:rsidRPr="002123CE">
        <w:rPr>
          <w:rFonts w:ascii="Times New Roman" w:hAnsi="Times New Roman" w:cs="Times New Roman"/>
          <w:i/>
          <w:color w:val="auto"/>
          <w:sz w:val="24"/>
          <w:szCs w:val="24"/>
        </w:rPr>
        <w:t>Download and save this document so you can return to it to take notes and later use it for studying</w:t>
      </w:r>
      <w:r w:rsidRPr="002123CE">
        <w:rPr>
          <w:rFonts w:ascii="Times New Roman" w:hAnsi="Times New Roman" w:cs="Times New Roman"/>
          <w:color w:val="auto"/>
          <w:sz w:val="24"/>
          <w:szCs w:val="24"/>
        </w:rPr>
        <w:t>. As you read the chapter, fill in the chart below to define the political, social, and intellectual changes in Greece from c. 500 to c. 400 B.C.E. If you copy and paste from the text, make sure you place quotation marks around the copied material; if, however, you are able to describe the changes in your own words, you should do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7508A" w:rsidRPr="002123CE" w:rsidTr="007F3477">
        <w:tc>
          <w:tcPr>
            <w:tcW w:w="2310"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p>
        </w:tc>
        <w:tc>
          <w:tcPr>
            <w:tcW w:w="2310"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r w:rsidRPr="002123CE">
              <w:rPr>
                <w:rFonts w:ascii="Times New Roman" w:hAnsi="Times New Roman" w:cs="Times New Roman"/>
                <w:color w:val="auto"/>
                <w:sz w:val="24"/>
                <w:szCs w:val="24"/>
              </w:rPr>
              <w:t>Political changes</w:t>
            </w:r>
          </w:p>
        </w:tc>
        <w:tc>
          <w:tcPr>
            <w:tcW w:w="2311"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r w:rsidRPr="002123CE">
              <w:rPr>
                <w:rFonts w:ascii="Times New Roman" w:hAnsi="Times New Roman" w:cs="Times New Roman"/>
                <w:color w:val="auto"/>
                <w:sz w:val="24"/>
                <w:szCs w:val="24"/>
              </w:rPr>
              <w:t>Social changes</w:t>
            </w:r>
          </w:p>
        </w:tc>
        <w:tc>
          <w:tcPr>
            <w:tcW w:w="2311"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r w:rsidRPr="002123CE">
              <w:rPr>
                <w:rFonts w:ascii="Times New Roman" w:hAnsi="Times New Roman" w:cs="Times New Roman"/>
                <w:color w:val="auto"/>
                <w:sz w:val="24"/>
                <w:szCs w:val="24"/>
              </w:rPr>
              <w:t>Intellectual changes</w:t>
            </w:r>
          </w:p>
        </w:tc>
      </w:tr>
      <w:tr w:rsidR="0087508A" w:rsidRPr="002123CE" w:rsidTr="007F3477">
        <w:tc>
          <w:tcPr>
            <w:tcW w:w="2310"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smallCaps/>
                <w:color w:val="auto"/>
                <w:sz w:val="24"/>
                <w:szCs w:val="24"/>
              </w:rPr>
            </w:pPr>
            <w:r w:rsidRPr="002123CE">
              <w:rPr>
                <w:rFonts w:ascii="Times New Roman" w:hAnsi="Times New Roman" w:cs="Times New Roman"/>
                <w:color w:val="auto"/>
                <w:sz w:val="24"/>
                <w:szCs w:val="24"/>
              </w:rPr>
              <w:t xml:space="preserve">Wars </w:t>
            </w:r>
            <w:r>
              <w:rPr>
                <w:rFonts w:ascii="Times New Roman" w:hAnsi="Times New Roman" w:cs="Times New Roman"/>
                <w:color w:val="auto"/>
                <w:sz w:val="24"/>
                <w:szCs w:val="24"/>
              </w:rPr>
              <w:t>b</w:t>
            </w:r>
            <w:r w:rsidRPr="002123CE">
              <w:rPr>
                <w:rFonts w:ascii="Times New Roman" w:hAnsi="Times New Roman" w:cs="Times New Roman"/>
                <w:color w:val="auto"/>
                <w:sz w:val="24"/>
                <w:szCs w:val="24"/>
              </w:rPr>
              <w:t xml:space="preserve">etween Persia and Greece, 499–479 </w:t>
            </w:r>
            <w:proofErr w:type="spellStart"/>
            <w:r w:rsidRPr="002123CE">
              <w:rPr>
                <w:rFonts w:ascii="Times New Roman" w:hAnsi="Times New Roman" w:cs="Times New Roman"/>
                <w:smallCaps/>
                <w:color w:val="auto"/>
                <w:sz w:val="24"/>
                <w:szCs w:val="24"/>
              </w:rPr>
              <w:t>b.c.e</w:t>
            </w:r>
            <w:proofErr w:type="spellEnd"/>
            <w:r w:rsidRPr="002123CE">
              <w:rPr>
                <w:rFonts w:ascii="Times New Roman" w:hAnsi="Times New Roman" w:cs="Times New Roman"/>
                <w:smallCaps/>
                <w:color w:val="auto"/>
                <w:sz w:val="24"/>
                <w:szCs w:val="24"/>
              </w:rPr>
              <w:t>.</w:t>
            </w:r>
          </w:p>
        </w:tc>
        <w:tc>
          <w:tcPr>
            <w:tcW w:w="2310"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p>
        </w:tc>
        <w:tc>
          <w:tcPr>
            <w:tcW w:w="2311"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p>
        </w:tc>
        <w:tc>
          <w:tcPr>
            <w:tcW w:w="2311"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p>
        </w:tc>
      </w:tr>
      <w:tr w:rsidR="0087508A" w:rsidRPr="002123CE" w:rsidTr="007F3477">
        <w:tc>
          <w:tcPr>
            <w:tcW w:w="2310"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r w:rsidRPr="002123CE">
              <w:rPr>
                <w:rFonts w:ascii="Times New Roman" w:hAnsi="Times New Roman" w:cs="Times New Roman"/>
                <w:color w:val="auto"/>
                <w:sz w:val="24"/>
                <w:szCs w:val="24"/>
              </w:rPr>
              <w:t xml:space="preserve">Athenian Confidence in the Golden Age, 478–431 </w:t>
            </w:r>
            <w:proofErr w:type="spellStart"/>
            <w:r w:rsidRPr="002123CE">
              <w:rPr>
                <w:rFonts w:ascii="Times New Roman" w:hAnsi="Times New Roman" w:cs="Times New Roman"/>
                <w:smallCaps/>
                <w:color w:val="auto"/>
                <w:sz w:val="24"/>
                <w:szCs w:val="24"/>
              </w:rPr>
              <w:t>b.c.e</w:t>
            </w:r>
            <w:proofErr w:type="spellEnd"/>
            <w:r w:rsidRPr="002123CE">
              <w:rPr>
                <w:rFonts w:ascii="Times New Roman" w:hAnsi="Times New Roman" w:cs="Times New Roman"/>
                <w:smallCaps/>
                <w:color w:val="auto"/>
                <w:sz w:val="24"/>
                <w:szCs w:val="24"/>
              </w:rPr>
              <w:t>.</w:t>
            </w:r>
          </w:p>
        </w:tc>
        <w:tc>
          <w:tcPr>
            <w:tcW w:w="2310"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p>
        </w:tc>
        <w:tc>
          <w:tcPr>
            <w:tcW w:w="2311"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p>
        </w:tc>
        <w:tc>
          <w:tcPr>
            <w:tcW w:w="2311"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p>
        </w:tc>
      </w:tr>
      <w:tr w:rsidR="0087508A" w:rsidRPr="002123CE" w:rsidTr="007F3477">
        <w:tc>
          <w:tcPr>
            <w:tcW w:w="2310"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r w:rsidRPr="002123CE">
              <w:rPr>
                <w:rFonts w:ascii="Times New Roman" w:hAnsi="Times New Roman" w:cs="Times New Roman"/>
                <w:color w:val="auto"/>
                <w:sz w:val="24"/>
                <w:szCs w:val="24"/>
              </w:rPr>
              <w:t xml:space="preserve">Tradition and Innovation in Athens’s Golden </w:t>
            </w:r>
            <w:r>
              <w:rPr>
                <w:rFonts w:ascii="Times New Roman" w:hAnsi="Times New Roman" w:cs="Times New Roman"/>
                <w:color w:val="auto"/>
                <w:sz w:val="24"/>
                <w:szCs w:val="24"/>
              </w:rPr>
              <w:t>A</w:t>
            </w:r>
            <w:r w:rsidRPr="002123CE">
              <w:rPr>
                <w:rFonts w:ascii="Times New Roman" w:hAnsi="Times New Roman" w:cs="Times New Roman"/>
                <w:color w:val="auto"/>
                <w:sz w:val="24"/>
                <w:szCs w:val="24"/>
              </w:rPr>
              <w:t>ge</w:t>
            </w:r>
          </w:p>
        </w:tc>
        <w:tc>
          <w:tcPr>
            <w:tcW w:w="2310"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p>
        </w:tc>
        <w:tc>
          <w:tcPr>
            <w:tcW w:w="2311"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p>
        </w:tc>
        <w:tc>
          <w:tcPr>
            <w:tcW w:w="2311"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p>
        </w:tc>
      </w:tr>
      <w:tr w:rsidR="0087508A" w:rsidRPr="002123CE" w:rsidTr="007F3477">
        <w:tc>
          <w:tcPr>
            <w:tcW w:w="2310"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r w:rsidRPr="002123CE">
              <w:rPr>
                <w:rFonts w:ascii="Times New Roman" w:hAnsi="Times New Roman" w:cs="Times New Roman"/>
                <w:color w:val="auto"/>
                <w:sz w:val="24"/>
                <w:szCs w:val="24"/>
              </w:rPr>
              <w:t xml:space="preserve">The End of Athens’s Golden Age, 431–403 </w:t>
            </w:r>
            <w:proofErr w:type="spellStart"/>
            <w:r w:rsidRPr="002123CE">
              <w:rPr>
                <w:rFonts w:ascii="Times New Roman" w:hAnsi="Times New Roman" w:cs="Times New Roman"/>
                <w:smallCaps/>
                <w:color w:val="auto"/>
                <w:sz w:val="24"/>
                <w:szCs w:val="24"/>
              </w:rPr>
              <w:t>b.c.e</w:t>
            </w:r>
            <w:proofErr w:type="spellEnd"/>
            <w:r w:rsidRPr="002123CE">
              <w:rPr>
                <w:rFonts w:ascii="Times New Roman" w:hAnsi="Times New Roman" w:cs="Times New Roman"/>
                <w:smallCaps/>
                <w:color w:val="auto"/>
                <w:sz w:val="24"/>
                <w:szCs w:val="24"/>
              </w:rPr>
              <w:t>.</w:t>
            </w:r>
          </w:p>
        </w:tc>
        <w:tc>
          <w:tcPr>
            <w:tcW w:w="2310"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p>
        </w:tc>
        <w:tc>
          <w:tcPr>
            <w:tcW w:w="2311"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p>
        </w:tc>
        <w:tc>
          <w:tcPr>
            <w:tcW w:w="2311" w:type="dxa"/>
            <w:shd w:val="clear" w:color="auto" w:fill="auto"/>
          </w:tcPr>
          <w:p w:rsidR="0087508A" w:rsidRPr="002123CE" w:rsidRDefault="0087508A" w:rsidP="007F3477">
            <w:pPr>
              <w:pStyle w:val="MN-v1TXT"/>
              <w:keepLines w:val="0"/>
              <w:widowControl/>
              <w:suppressAutoHyphens/>
              <w:spacing w:line="480" w:lineRule="auto"/>
              <w:rPr>
                <w:rFonts w:ascii="Times New Roman" w:hAnsi="Times New Roman" w:cs="Times New Roman"/>
                <w:color w:val="auto"/>
                <w:sz w:val="24"/>
                <w:szCs w:val="24"/>
              </w:rPr>
            </w:pPr>
          </w:p>
        </w:tc>
      </w:tr>
    </w:tbl>
    <w:p w:rsidR="009978E0" w:rsidRDefault="009978E0">
      <w:bookmarkStart w:id="0" w:name="_GoBack"/>
      <w:bookmarkEnd w:id="0"/>
    </w:p>
    <w:sectPr w:rsidR="009978E0" w:rsidSect="003337E1">
      <w:headerReference w:type="default" r:id="rId5"/>
      <w:footerReference w:type="default" r:id="rId6"/>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ievitOT-Regular">
    <w:altName w:val="Andale Mon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FB" w:rsidRPr="000A6155" w:rsidRDefault="0087508A">
    <w:pPr>
      <w:pStyle w:val="Footer"/>
      <w:jc w:val="right"/>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FB" w:rsidRPr="00B1295C" w:rsidRDefault="0087508A">
    <w:pPr>
      <w:pStyle w:val="Header"/>
      <w:jc w:val="right"/>
      <w:rPr>
        <w:rFonts w:ascii="Times New Roman" w:hAnsi="Times New Roman"/>
      </w:rPr>
    </w:pPr>
    <w:r w:rsidRPr="00B1295C">
      <w:rPr>
        <w:rFonts w:ascii="Times New Roman" w:hAnsi="Times New Roman"/>
      </w:rPr>
      <w:t>The Making of the West 5e Chapter 3</w:t>
    </w:r>
    <w:r>
      <w:rPr>
        <w:rFonts w:ascii="Times New Roman" w:hAnsi="Times New Roman"/>
      </w:rPr>
      <w:t xml:space="preserve"> Launch</w:t>
    </w:r>
    <w:r w:rsidRPr="00B1295C">
      <w:rPr>
        <w:rFonts w:ascii="Times New Roman" w:hAnsi="Times New Roman"/>
      </w:rPr>
      <w:t xml:space="preserve">Pad </w:t>
    </w:r>
    <w:r>
      <w:rPr>
        <w:rFonts w:ascii="Times New Roman" w:hAnsi="Times New Roman"/>
      </w:rPr>
      <w:t>f</w:t>
    </w:r>
    <w:r w:rsidRPr="00B1295C">
      <w:rPr>
        <w:rFonts w:ascii="Times New Roman" w:hAnsi="Times New Roman"/>
      </w:rPr>
      <w:t>eatures</w:t>
    </w:r>
    <w:r w:rsidRPr="00B1295C">
      <w:rPr>
        <w:rFonts w:ascii="Times New Roman" w:hAnsi="Times New Roman"/>
      </w:rPr>
      <w:tab/>
      <w:t>LP3-</w:t>
    </w:r>
    <w:r w:rsidRPr="00B1295C">
      <w:rPr>
        <w:rFonts w:ascii="Times New Roman" w:hAnsi="Times New Roman"/>
      </w:rPr>
      <w:fldChar w:fldCharType="begin"/>
    </w:r>
    <w:r w:rsidRPr="00B1295C">
      <w:rPr>
        <w:rFonts w:ascii="Times New Roman" w:hAnsi="Times New Roman"/>
      </w:rPr>
      <w:instrText xml:space="preserve"> PAGE   \* MERGEFORMAT </w:instrText>
    </w:r>
    <w:r w:rsidRPr="00B1295C">
      <w:rPr>
        <w:rFonts w:ascii="Times New Roman" w:hAnsi="Times New Roman"/>
      </w:rPr>
      <w:fldChar w:fldCharType="separate"/>
    </w:r>
    <w:r>
      <w:rPr>
        <w:rFonts w:ascii="Times New Roman" w:hAnsi="Times New Roman"/>
        <w:noProof/>
      </w:rPr>
      <w:t>1</w:t>
    </w:r>
    <w:r w:rsidRPr="00B1295C">
      <w:rPr>
        <w:rFonts w:ascii="Times New Roman" w:hAnsi="Times New Roman"/>
        <w:noProof/>
      </w:rPr>
      <w:fldChar w:fldCharType="end"/>
    </w:r>
  </w:p>
  <w:p w:rsidR="007C3BFB" w:rsidRPr="00B1295C" w:rsidRDefault="00875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8A"/>
    <w:rsid w:val="0087508A"/>
    <w:rsid w:val="0099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8A"/>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1TXT">
    <w:name w:val="MN-v1 / TXT"/>
    <w:basedOn w:val="Normal"/>
    <w:uiPriority w:val="99"/>
    <w:rsid w:val="0087508A"/>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customStyle="1" w:styleId="COPH-v0CAP">
    <w:name w:val="CO / PH-v0 / CAP"/>
    <w:basedOn w:val="Normal"/>
    <w:uiPriority w:val="99"/>
    <w:rsid w:val="0087508A"/>
    <w:pPr>
      <w:widowControl w:val="0"/>
      <w:autoSpaceDE w:val="0"/>
      <w:autoSpaceDN w:val="0"/>
      <w:adjustRightInd w:val="0"/>
      <w:spacing w:line="220" w:lineRule="atLeast"/>
      <w:textAlignment w:val="center"/>
    </w:pPr>
    <w:rPr>
      <w:rFonts w:ascii="KievitOT-Regular" w:hAnsi="KievitOT-Regular" w:cs="KievitOT-Regular"/>
      <w:color w:val="000000"/>
      <w:sz w:val="18"/>
      <w:szCs w:val="18"/>
    </w:rPr>
  </w:style>
  <w:style w:type="character" w:customStyle="1" w:styleId="COPH-v0CAPCL">
    <w:name w:val="CO / PH-v0 / CAP / CL"/>
    <w:uiPriority w:val="99"/>
    <w:rsid w:val="0087508A"/>
    <w:rPr>
      <w:rFonts w:ascii="KievitOT-Regular" w:hAnsi="KievitOT-Regular" w:cs="KievitOT-Regular"/>
      <w:sz w:val="14"/>
      <w:szCs w:val="14"/>
    </w:rPr>
  </w:style>
  <w:style w:type="paragraph" w:styleId="Header">
    <w:name w:val="header"/>
    <w:basedOn w:val="Normal"/>
    <w:link w:val="HeaderChar"/>
    <w:uiPriority w:val="99"/>
    <w:unhideWhenUsed/>
    <w:rsid w:val="0087508A"/>
    <w:pPr>
      <w:tabs>
        <w:tab w:val="center" w:pos="4680"/>
        <w:tab w:val="right" w:pos="9360"/>
      </w:tabs>
    </w:pPr>
  </w:style>
  <w:style w:type="character" w:customStyle="1" w:styleId="HeaderChar">
    <w:name w:val="Header Char"/>
    <w:basedOn w:val="DefaultParagraphFont"/>
    <w:link w:val="Header"/>
    <w:uiPriority w:val="99"/>
    <w:rsid w:val="0087508A"/>
    <w:rPr>
      <w:rFonts w:ascii="Cambria" w:eastAsia="Times New Roman" w:hAnsi="Cambria" w:cs="Times New Roman"/>
      <w:sz w:val="24"/>
      <w:szCs w:val="24"/>
    </w:rPr>
  </w:style>
  <w:style w:type="paragraph" w:styleId="Footer">
    <w:name w:val="footer"/>
    <w:basedOn w:val="Normal"/>
    <w:link w:val="FooterChar"/>
    <w:uiPriority w:val="99"/>
    <w:unhideWhenUsed/>
    <w:rsid w:val="0087508A"/>
    <w:pPr>
      <w:tabs>
        <w:tab w:val="center" w:pos="4680"/>
        <w:tab w:val="right" w:pos="9360"/>
      </w:tabs>
    </w:pPr>
  </w:style>
  <w:style w:type="character" w:customStyle="1" w:styleId="FooterChar">
    <w:name w:val="Footer Char"/>
    <w:basedOn w:val="DefaultParagraphFont"/>
    <w:link w:val="Footer"/>
    <w:uiPriority w:val="99"/>
    <w:rsid w:val="0087508A"/>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8A"/>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1TXT">
    <w:name w:val="MN-v1 / TXT"/>
    <w:basedOn w:val="Normal"/>
    <w:uiPriority w:val="99"/>
    <w:rsid w:val="0087508A"/>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customStyle="1" w:styleId="COPH-v0CAP">
    <w:name w:val="CO / PH-v0 / CAP"/>
    <w:basedOn w:val="Normal"/>
    <w:uiPriority w:val="99"/>
    <w:rsid w:val="0087508A"/>
    <w:pPr>
      <w:widowControl w:val="0"/>
      <w:autoSpaceDE w:val="0"/>
      <w:autoSpaceDN w:val="0"/>
      <w:adjustRightInd w:val="0"/>
      <w:spacing w:line="220" w:lineRule="atLeast"/>
      <w:textAlignment w:val="center"/>
    </w:pPr>
    <w:rPr>
      <w:rFonts w:ascii="KievitOT-Regular" w:hAnsi="KievitOT-Regular" w:cs="KievitOT-Regular"/>
      <w:color w:val="000000"/>
      <w:sz w:val="18"/>
      <w:szCs w:val="18"/>
    </w:rPr>
  </w:style>
  <w:style w:type="character" w:customStyle="1" w:styleId="COPH-v0CAPCL">
    <w:name w:val="CO / PH-v0 / CAP / CL"/>
    <w:uiPriority w:val="99"/>
    <w:rsid w:val="0087508A"/>
    <w:rPr>
      <w:rFonts w:ascii="KievitOT-Regular" w:hAnsi="KievitOT-Regular" w:cs="KievitOT-Regular"/>
      <w:sz w:val="14"/>
      <w:szCs w:val="14"/>
    </w:rPr>
  </w:style>
  <w:style w:type="paragraph" w:styleId="Header">
    <w:name w:val="header"/>
    <w:basedOn w:val="Normal"/>
    <w:link w:val="HeaderChar"/>
    <w:uiPriority w:val="99"/>
    <w:unhideWhenUsed/>
    <w:rsid w:val="0087508A"/>
    <w:pPr>
      <w:tabs>
        <w:tab w:val="center" w:pos="4680"/>
        <w:tab w:val="right" w:pos="9360"/>
      </w:tabs>
    </w:pPr>
  </w:style>
  <w:style w:type="character" w:customStyle="1" w:styleId="HeaderChar">
    <w:name w:val="Header Char"/>
    <w:basedOn w:val="DefaultParagraphFont"/>
    <w:link w:val="Header"/>
    <w:uiPriority w:val="99"/>
    <w:rsid w:val="0087508A"/>
    <w:rPr>
      <w:rFonts w:ascii="Cambria" w:eastAsia="Times New Roman" w:hAnsi="Cambria" w:cs="Times New Roman"/>
      <w:sz w:val="24"/>
      <w:szCs w:val="24"/>
    </w:rPr>
  </w:style>
  <w:style w:type="paragraph" w:styleId="Footer">
    <w:name w:val="footer"/>
    <w:basedOn w:val="Normal"/>
    <w:link w:val="FooterChar"/>
    <w:uiPriority w:val="99"/>
    <w:unhideWhenUsed/>
    <w:rsid w:val="0087508A"/>
    <w:pPr>
      <w:tabs>
        <w:tab w:val="center" w:pos="4680"/>
        <w:tab w:val="right" w:pos="9360"/>
      </w:tabs>
    </w:pPr>
  </w:style>
  <w:style w:type="character" w:customStyle="1" w:styleId="FooterChar">
    <w:name w:val="Footer Char"/>
    <w:basedOn w:val="DefaultParagraphFont"/>
    <w:link w:val="Footer"/>
    <w:uiPriority w:val="99"/>
    <w:rsid w:val="0087508A"/>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Tess</dc:creator>
  <cp:lastModifiedBy>Fletcher, Tess</cp:lastModifiedBy>
  <cp:revision>1</cp:revision>
  <dcterms:created xsi:type="dcterms:W3CDTF">2015-07-09T15:03:00Z</dcterms:created>
  <dcterms:modified xsi:type="dcterms:W3CDTF">2015-07-09T15:03:00Z</dcterms:modified>
</cp:coreProperties>
</file>