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64" w:rsidRPr="004D13B9" w:rsidRDefault="00DD7E64" w:rsidP="00DD7E64">
      <w:pPr>
        <w:rPr>
          <w:rFonts w:ascii="Times New Roman" w:hAnsi="Times New Roman" w:cs="Times New Roman"/>
          <w:b/>
          <w:sz w:val="24"/>
          <w:szCs w:val="24"/>
        </w:rPr>
      </w:pPr>
      <w:r w:rsidRPr="004D13B9">
        <w:rPr>
          <w:rFonts w:ascii="Times New Roman" w:hAnsi="Times New Roman" w:cs="Times New Roman"/>
          <w:b/>
          <w:sz w:val="24"/>
          <w:szCs w:val="24"/>
        </w:rPr>
        <w:t>Chart</w:t>
      </w:r>
      <w:r w:rsidR="005D6205" w:rsidRPr="004D13B9">
        <w:rPr>
          <w:rFonts w:ascii="Times New Roman" w:hAnsi="Times New Roman" w:cs="Times New Roman"/>
          <w:b/>
          <w:sz w:val="24"/>
          <w:szCs w:val="24"/>
        </w:rPr>
        <w:t xml:space="preserve"> 4</w:t>
      </w:r>
      <w:r w:rsidRPr="004D13B9">
        <w:rPr>
          <w:rFonts w:ascii="Times New Roman" w:hAnsi="Times New Roman" w:cs="Times New Roman"/>
          <w:b/>
          <w:sz w:val="24"/>
          <w:szCs w:val="24"/>
        </w:rPr>
        <w:t>: Finding Evidence</w:t>
      </w:r>
    </w:p>
    <w:tbl>
      <w:tblPr>
        <w:tblW w:w="0" w:type="auto"/>
        <w:tblInd w:w="10" w:type="dxa"/>
        <w:shd w:val="clear" w:color="auto" w:fill="FFFFFF" w:themeFill="background1"/>
        <w:tblLayout w:type="fixed"/>
        <w:tblLook w:val="0000" w:firstRow="0" w:lastRow="0" w:firstColumn="0" w:lastColumn="0" w:noHBand="0" w:noVBand="0"/>
      </w:tblPr>
      <w:tblGrid>
        <w:gridCol w:w="9320"/>
      </w:tblGrid>
      <w:tr w:rsidR="00DD7E64" w:rsidRPr="004D13B9" w:rsidTr="00EA7823">
        <w:trPr>
          <w:cantSplit/>
          <w:trHeight w:val="7700"/>
        </w:trPr>
        <w:tc>
          <w:tcPr>
            <w:tcW w:w="9320" w:type="dxa"/>
            <w:shd w:val="clear" w:color="auto" w:fill="FFFFFF" w:themeFill="background1"/>
            <w:tcMar>
              <w:top w:w="0" w:type="dxa"/>
              <w:left w:w="0" w:type="dxa"/>
              <w:bottom w:w="0" w:type="dxa"/>
              <w:right w:w="0" w:type="dxa"/>
            </w:tcMar>
          </w:tcPr>
          <w:p w:rsidR="00DD7E64" w:rsidRPr="004D13B9" w:rsidRDefault="00DD7E64" w:rsidP="00A62E46">
            <w:pPr>
              <w:spacing w:after="0" w:line="240" w:lineRule="auto"/>
              <w:rPr>
                <w:rFonts w:ascii="Times New Roman" w:hAnsi="Times New Roman" w:cs="Times New Roman"/>
                <w:b/>
                <w:sz w:val="24"/>
              </w:rPr>
            </w:pPr>
            <w:r w:rsidRPr="004D13B9">
              <w:rPr>
                <w:rFonts w:ascii="Times New Roman" w:hAnsi="Times New Roman" w:cs="Times New Roman"/>
                <w:b/>
                <w:sz w:val="24"/>
              </w:rPr>
              <w:t>practice it</w:t>
            </w:r>
            <w:r w:rsidR="00EA7823" w:rsidRPr="004D13B9">
              <w:rPr>
                <w:rFonts w:ascii="Times New Roman" w:hAnsi="Times New Roman" w:cs="Times New Roman"/>
                <w:b/>
                <w:sz w:val="24"/>
              </w:rPr>
              <w:t>:</w:t>
            </w:r>
            <w:r w:rsidRPr="004D13B9">
              <w:rPr>
                <w:rFonts w:ascii="Times New Roman" w:hAnsi="Times New Roman" w:cs="Times New Roman"/>
                <w:b/>
                <w:sz w:val="24"/>
              </w:rPr>
              <w:t xml:space="preserve"> Post-Reading </w:t>
            </w:r>
          </w:p>
          <w:p w:rsidR="00EA7823" w:rsidRPr="004D13B9" w:rsidRDefault="00EA7823" w:rsidP="00A62E46">
            <w:pPr>
              <w:spacing w:after="0" w:line="480" w:lineRule="auto"/>
              <w:rPr>
                <w:rFonts w:ascii="Times New Roman" w:hAnsi="Times New Roman" w:cs="Times New Roman"/>
                <w:sz w:val="24"/>
              </w:rPr>
            </w:pPr>
          </w:p>
          <w:p w:rsidR="00DD7E64" w:rsidRPr="004D13B9" w:rsidRDefault="00DD7E64" w:rsidP="00A62E46">
            <w:pPr>
              <w:spacing w:after="0" w:line="480" w:lineRule="auto"/>
              <w:rPr>
                <w:rFonts w:ascii="Times New Roman" w:hAnsi="Times New Roman" w:cs="Times New Roman"/>
                <w:sz w:val="24"/>
              </w:rPr>
            </w:pPr>
            <w:r w:rsidRPr="004D13B9">
              <w:rPr>
                <w:rFonts w:ascii="Times New Roman" w:hAnsi="Times New Roman" w:cs="Times New Roman"/>
                <w:sz w:val="24"/>
              </w:rPr>
              <w:t xml:space="preserve">The Pew Research Report Executive Summary has more facts and figures and new concepts than the other readings in this chapter, so you will need a comprehension check to make sure you understand the material well before you try to analyze it.  </w:t>
            </w:r>
            <w:r w:rsidR="00EA7823" w:rsidRPr="004D13B9">
              <w:rPr>
                <w:rFonts w:ascii="Times New Roman" w:hAnsi="Times New Roman" w:cs="Times New Roman"/>
                <w:sz w:val="24"/>
              </w:rPr>
              <w:t>(You’ll find this article on p. 72 of your print book</w:t>
            </w:r>
            <w:r w:rsidRPr="004D13B9">
              <w:rPr>
                <w:rFonts w:ascii="Times New Roman" w:hAnsi="Times New Roman" w:cs="Times New Roman"/>
                <w:sz w:val="24"/>
              </w:rPr>
              <w:t xml:space="preserve">.) </w:t>
            </w:r>
            <w:r w:rsidRPr="004D13B9">
              <w:rPr>
                <w:rFonts w:ascii="Times New Roman" w:eastAsia="Times New Roman" w:hAnsi="Times New Roman" w:cs="Times New Roman"/>
                <w:sz w:val="24"/>
              </w:rPr>
              <w:t xml:space="preserve">Then </w:t>
            </w:r>
            <w:r w:rsidRPr="004D13B9">
              <w:rPr>
                <w:rFonts w:ascii="Times New Roman" w:hAnsi="Times New Roman" w:cs="Times New Roman"/>
                <w:sz w:val="24"/>
              </w:rPr>
              <w:t>list the main points and supporting evidence. One student’s first entries are below. Discuss your chart with classmates and add any shared examples, facts, or statistics. Add rows to the chart as needed.</w:t>
            </w:r>
          </w:p>
          <w:p w:rsidR="00DD7E64" w:rsidRPr="004D13B9" w:rsidRDefault="00DD7E64" w:rsidP="00A62E46">
            <w:pPr>
              <w:spacing w:after="0" w:line="48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2"/>
              <w:gridCol w:w="4643"/>
            </w:tblGrid>
            <w:tr w:rsidR="00DD7E64" w:rsidRPr="004D13B9" w:rsidTr="00A62E46">
              <w:tc>
                <w:tcPr>
                  <w:tcW w:w="4642" w:type="dxa"/>
                  <w:tcBorders>
                    <w:top w:val="single" w:sz="4" w:space="0" w:color="auto"/>
                    <w:left w:val="single" w:sz="4" w:space="0" w:color="auto"/>
                    <w:bottom w:val="single" w:sz="4" w:space="0" w:color="auto"/>
                    <w:right w:val="single" w:sz="4" w:space="0" w:color="auto"/>
                  </w:tcBorders>
                </w:tcPr>
                <w:p w:rsidR="00DD7E64" w:rsidRPr="004D13B9" w:rsidRDefault="00DD7E64" w:rsidP="00A62E46">
                  <w:pPr>
                    <w:spacing w:after="0" w:line="480" w:lineRule="auto"/>
                    <w:rPr>
                      <w:rFonts w:ascii="Times New Roman" w:hAnsi="Times New Roman" w:cs="Times New Roman"/>
                      <w:b/>
                      <w:sz w:val="24"/>
                    </w:rPr>
                  </w:pPr>
                  <w:r w:rsidRPr="004D13B9">
                    <w:rPr>
                      <w:rFonts w:ascii="Times New Roman" w:hAnsi="Times New Roman" w:cs="Times New Roman"/>
                      <w:b/>
                      <w:sz w:val="24"/>
                    </w:rPr>
                    <w:t>Point the Article Makes</w:t>
                  </w:r>
                </w:p>
              </w:tc>
              <w:tc>
                <w:tcPr>
                  <w:tcW w:w="4643" w:type="dxa"/>
                  <w:tcBorders>
                    <w:top w:val="single" w:sz="4" w:space="0" w:color="auto"/>
                    <w:left w:val="single" w:sz="4" w:space="0" w:color="auto"/>
                    <w:bottom w:val="single" w:sz="4" w:space="0" w:color="auto"/>
                    <w:right w:val="single" w:sz="4" w:space="0" w:color="auto"/>
                  </w:tcBorders>
                </w:tcPr>
                <w:p w:rsidR="00DD7E64" w:rsidRPr="004D13B9" w:rsidRDefault="00DD7E64" w:rsidP="00A62E46">
                  <w:pPr>
                    <w:spacing w:after="0" w:line="480" w:lineRule="auto"/>
                    <w:rPr>
                      <w:rFonts w:ascii="Times New Roman" w:hAnsi="Times New Roman" w:cs="Times New Roman"/>
                      <w:b/>
                      <w:sz w:val="24"/>
                    </w:rPr>
                  </w:pPr>
                  <w:r w:rsidRPr="004D13B9">
                    <w:rPr>
                      <w:rFonts w:ascii="Times New Roman" w:hAnsi="Times New Roman" w:cs="Times New Roman"/>
                      <w:b/>
                      <w:sz w:val="24"/>
                    </w:rPr>
                    <w:t>Examples, Statistics, and Evidence Given as Support</w:t>
                  </w:r>
                </w:p>
              </w:tc>
            </w:tr>
            <w:tr w:rsidR="00DD7E64" w:rsidRPr="004D13B9" w:rsidTr="00A62E46">
              <w:tc>
                <w:tcPr>
                  <w:tcW w:w="4642"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line="240" w:lineRule="auto"/>
                    <w:rPr>
                      <w:rFonts w:ascii="Times New Roman" w:hAnsi="Times New Roman" w:cs="Times New Roman"/>
                      <w:color w:val="1F497D" w:themeColor="text2"/>
                      <w:sz w:val="24"/>
                    </w:rPr>
                  </w:pPr>
                  <w:r w:rsidRPr="004D13B9">
                    <w:rPr>
                      <w:rFonts w:ascii="Times New Roman" w:hAnsi="Times New Roman" w:cs="Times New Roman"/>
                      <w:color w:val="1F497D" w:themeColor="text2"/>
                      <w:sz w:val="24"/>
                    </w:rPr>
                    <w:t>The housing crash hurt minorities far more than whites.</w:t>
                  </w:r>
                </w:p>
                <w:p w:rsidR="00DD7E64" w:rsidRPr="004D13B9" w:rsidRDefault="00DD7E64" w:rsidP="004D13B9">
                  <w:pPr>
                    <w:spacing w:after="0" w:line="240" w:lineRule="auto"/>
                    <w:rPr>
                      <w:rFonts w:ascii="Times New Roman" w:hAnsi="Times New Roman" w:cs="Times New Roman"/>
                      <w:color w:val="1F497D" w:themeColor="text2"/>
                      <w:sz w:val="24"/>
                    </w:rPr>
                  </w:pPr>
                </w:p>
              </w:tc>
              <w:tc>
                <w:tcPr>
                  <w:tcW w:w="4643"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color w:val="1F497D" w:themeColor="text2"/>
                      <w:sz w:val="24"/>
                    </w:rPr>
                  </w:pPr>
                  <w:r w:rsidRPr="004D13B9">
                    <w:rPr>
                      <w:rFonts w:ascii="Times New Roman" w:hAnsi="Times New Roman" w:cs="Times New Roman"/>
                      <w:color w:val="1F497D" w:themeColor="text2"/>
                      <w:sz w:val="24"/>
                    </w:rPr>
                    <w:t>Median wealth for Hispanics dropped 66 percent, for bl</w:t>
                  </w:r>
                  <w:bookmarkStart w:id="0" w:name="_GoBack"/>
                  <w:bookmarkEnd w:id="0"/>
                  <w:r w:rsidRPr="004D13B9">
                    <w:rPr>
                      <w:rFonts w:ascii="Times New Roman" w:hAnsi="Times New Roman" w:cs="Times New Roman"/>
                      <w:color w:val="1F497D" w:themeColor="text2"/>
                      <w:sz w:val="24"/>
                    </w:rPr>
                    <w:t>acks 53 percent, and only 16 percent for whites.</w:t>
                  </w:r>
                </w:p>
              </w:tc>
            </w:tr>
            <w:tr w:rsidR="00DD7E64" w:rsidRPr="004D13B9" w:rsidTr="00A62E46">
              <w:trPr>
                <w:trHeight w:val="206"/>
              </w:trPr>
              <w:tc>
                <w:tcPr>
                  <w:tcW w:w="4642"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c>
                <w:tcPr>
                  <w:tcW w:w="4643"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r>
            <w:tr w:rsidR="00DD7E64" w:rsidRPr="004D13B9" w:rsidTr="00A62E46">
              <w:trPr>
                <w:trHeight w:val="333"/>
              </w:trPr>
              <w:tc>
                <w:tcPr>
                  <w:tcW w:w="4642"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c>
                <w:tcPr>
                  <w:tcW w:w="4643"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r>
            <w:tr w:rsidR="00DD7E64" w:rsidRPr="004D13B9" w:rsidTr="00A62E46">
              <w:trPr>
                <w:trHeight w:val="307"/>
              </w:trPr>
              <w:tc>
                <w:tcPr>
                  <w:tcW w:w="4642"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c>
                <w:tcPr>
                  <w:tcW w:w="4643"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r>
            <w:tr w:rsidR="00DD7E64" w:rsidRPr="004D13B9" w:rsidTr="00A62E46">
              <w:trPr>
                <w:trHeight w:val="320"/>
              </w:trPr>
              <w:tc>
                <w:tcPr>
                  <w:tcW w:w="4642"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c>
                <w:tcPr>
                  <w:tcW w:w="4643" w:type="dxa"/>
                  <w:tcBorders>
                    <w:top w:val="single" w:sz="4" w:space="0" w:color="auto"/>
                    <w:left w:val="single" w:sz="4" w:space="0" w:color="auto"/>
                    <w:bottom w:val="single" w:sz="4" w:space="0" w:color="auto"/>
                    <w:right w:val="single" w:sz="4" w:space="0" w:color="auto"/>
                  </w:tcBorders>
                </w:tcPr>
                <w:p w:rsidR="00DD7E64" w:rsidRPr="004D13B9" w:rsidRDefault="00DD7E64" w:rsidP="004D13B9">
                  <w:pPr>
                    <w:spacing w:after="0" w:line="240" w:lineRule="auto"/>
                    <w:rPr>
                      <w:rFonts w:ascii="Times New Roman" w:hAnsi="Times New Roman" w:cs="Times New Roman"/>
                      <w:sz w:val="24"/>
                    </w:rPr>
                  </w:pPr>
                </w:p>
              </w:tc>
            </w:tr>
          </w:tbl>
          <w:p w:rsidR="00DD7E64" w:rsidRPr="004D13B9" w:rsidRDefault="00DD7E64" w:rsidP="00A62E46">
            <w:pPr>
              <w:tabs>
                <w:tab w:val="left" w:pos="720"/>
              </w:tabs>
              <w:spacing w:after="0" w:line="480" w:lineRule="auto"/>
              <w:rPr>
                <w:rFonts w:ascii="Times New Roman" w:hAnsi="Times New Roman" w:cs="Times New Roman"/>
                <w:sz w:val="24"/>
              </w:rPr>
            </w:pPr>
          </w:p>
        </w:tc>
      </w:tr>
    </w:tbl>
    <w:p w:rsidR="00DD7E64" w:rsidRPr="004D13B9" w:rsidRDefault="00DD7E64" w:rsidP="00EA7823">
      <w:pPr>
        <w:rPr>
          <w:rFonts w:ascii="Times New Roman" w:hAnsi="Times New Roman" w:cs="Times New Roman"/>
        </w:rPr>
      </w:pPr>
    </w:p>
    <w:p w:rsidR="00D22DC6" w:rsidRPr="004D13B9" w:rsidRDefault="00D22DC6">
      <w:pPr>
        <w:rPr>
          <w:rFonts w:ascii="Times New Roman" w:hAnsi="Times New Roman" w:cs="Times New Roman"/>
        </w:rPr>
      </w:pPr>
    </w:p>
    <w:sectPr w:rsidR="00D22DC6" w:rsidRPr="004D13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27" w:rsidRDefault="008B0127" w:rsidP="00EA7823">
      <w:pPr>
        <w:spacing w:after="0" w:line="240" w:lineRule="auto"/>
      </w:pPr>
      <w:r>
        <w:separator/>
      </w:r>
    </w:p>
  </w:endnote>
  <w:endnote w:type="continuationSeparator" w:id="0">
    <w:p w:rsidR="008B0127" w:rsidRDefault="008B0127" w:rsidP="00EA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3" w:rsidRDefault="00EA7823" w:rsidP="00EA7823">
    <w:pPr>
      <w:pStyle w:val="Header"/>
    </w:pPr>
    <w:r>
      <w:rPr>
        <w:i/>
      </w:rPr>
      <w:t>Read, Write, Connect: A Guide to College Reading and Writing</w:t>
    </w:r>
  </w:p>
  <w:p w:rsidR="00EA7823" w:rsidRDefault="00EA7823" w:rsidP="00EA7823">
    <w:pPr>
      <w:pStyle w:val="Header"/>
    </w:pPr>
    <w:r>
      <w:t xml:space="preserve">Kathleen Green and Amy </w:t>
    </w:r>
    <w:proofErr w:type="spellStart"/>
    <w:r>
      <w:t>Lawlor</w:t>
    </w:r>
    <w:proofErr w:type="spellEnd"/>
  </w:p>
  <w:p w:rsidR="00EA7823" w:rsidRDefault="00EA7823" w:rsidP="00EA7823">
    <w:pPr>
      <w:pStyle w:val="Header"/>
    </w:pPr>
    <w:r>
      <w:t>©2014, Bedford/St. Martin’s</w:t>
    </w:r>
  </w:p>
  <w:p w:rsidR="00EA7823" w:rsidRDefault="00EA7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27" w:rsidRDefault="008B0127" w:rsidP="00EA7823">
      <w:pPr>
        <w:spacing w:after="0" w:line="240" w:lineRule="auto"/>
      </w:pPr>
      <w:r>
        <w:separator/>
      </w:r>
    </w:p>
  </w:footnote>
  <w:footnote w:type="continuationSeparator" w:id="0">
    <w:p w:rsidR="008B0127" w:rsidRDefault="008B0127" w:rsidP="00EA7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64"/>
    <w:rsid w:val="0012513E"/>
    <w:rsid w:val="004D13B9"/>
    <w:rsid w:val="005D6205"/>
    <w:rsid w:val="0072710B"/>
    <w:rsid w:val="00792E64"/>
    <w:rsid w:val="008B0127"/>
    <w:rsid w:val="00CF2845"/>
    <w:rsid w:val="00D22DC6"/>
    <w:rsid w:val="00DD7E64"/>
    <w:rsid w:val="00EA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823"/>
  </w:style>
  <w:style w:type="paragraph" w:styleId="Footer">
    <w:name w:val="footer"/>
    <w:basedOn w:val="Normal"/>
    <w:link w:val="FooterChar"/>
    <w:uiPriority w:val="99"/>
    <w:unhideWhenUsed/>
    <w:rsid w:val="00EA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23"/>
  </w:style>
  <w:style w:type="paragraph" w:styleId="BalloonText">
    <w:name w:val="Balloon Text"/>
    <w:basedOn w:val="Normal"/>
    <w:link w:val="BalloonTextChar"/>
    <w:uiPriority w:val="99"/>
    <w:semiHidden/>
    <w:unhideWhenUsed/>
    <w:rsid w:val="00EA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823"/>
  </w:style>
  <w:style w:type="paragraph" w:styleId="Footer">
    <w:name w:val="footer"/>
    <w:basedOn w:val="Normal"/>
    <w:link w:val="FooterChar"/>
    <w:uiPriority w:val="99"/>
    <w:unhideWhenUsed/>
    <w:rsid w:val="00EA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23"/>
  </w:style>
  <w:style w:type="paragraph" w:styleId="BalloonText">
    <w:name w:val="Balloon Text"/>
    <w:basedOn w:val="Normal"/>
    <w:link w:val="BalloonTextChar"/>
    <w:uiPriority w:val="99"/>
    <w:semiHidden/>
    <w:unhideWhenUsed/>
    <w:rsid w:val="00EA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Darion</dc:creator>
  <cp:lastModifiedBy>Melissa Graham Meeks</cp:lastModifiedBy>
  <cp:revision>4</cp:revision>
  <dcterms:created xsi:type="dcterms:W3CDTF">2013-07-30T14:48:00Z</dcterms:created>
  <dcterms:modified xsi:type="dcterms:W3CDTF">2014-07-10T12:14:00Z</dcterms:modified>
</cp:coreProperties>
</file>