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B5" w:rsidRDefault="00C206B5" w:rsidP="00C206B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12 – Step Two</w:t>
      </w:r>
    </w:p>
    <w:p w:rsidR="00C206B5" w:rsidRPr="00CC5090" w:rsidRDefault="00C206B5" w:rsidP="00C206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5090">
        <w:rPr>
          <w:rFonts w:ascii="Times New Roman" w:hAnsi="Times New Roman" w:cs="Times New Roman"/>
          <w:b/>
          <w:sz w:val="24"/>
          <w:szCs w:val="24"/>
        </w:rPr>
        <w:t>Comparing China and Europe</w:t>
      </w:r>
    </w:p>
    <w:p w:rsidR="00C206B5" w:rsidRDefault="00C206B5" w:rsidP="00C206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82046C">
        <w:rPr>
          <w:rFonts w:ascii="Times New Roman" w:hAnsi="Times New Roman" w:cs="Times New Roman"/>
          <w:sz w:val="24"/>
          <w:szCs w:val="24"/>
        </w:rPr>
        <w:t>the chart below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046C">
        <w:rPr>
          <w:rFonts w:ascii="Times New Roman" w:hAnsi="Times New Roman" w:cs="Times New Roman"/>
          <w:sz w:val="24"/>
          <w:szCs w:val="24"/>
        </w:rPr>
        <w:t xml:space="preserve"> record both similarities and differences between China and </w:t>
      </w:r>
      <w:r>
        <w:rPr>
          <w:rFonts w:ascii="Times New Roman" w:hAnsi="Times New Roman" w:cs="Times New Roman"/>
          <w:sz w:val="24"/>
          <w:szCs w:val="24"/>
        </w:rPr>
        <w:t xml:space="preserve">Western </w:t>
      </w:r>
      <w:r w:rsidRPr="0082046C">
        <w:rPr>
          <w:rFonts w:ascii="Times New Roman" w:hAnsi="Times New Roman" w:cs="Times New Roman"/>
          <w:sz w:val="24"/>
          <w:szCs w:val="24"/>
        </w:rPr>
        <w:t xml:space="preserve">Europe in fourteenth through fifteenth centuries. Use different colored pencils in each row to differentiate between similarities and differences. </w:t>
      </w:r>
    </w:p>
    <w:p w:rsidR="00C206B5" w:rsidRPr="0082046C" w:rsidRDefault="00C206B5" w:rsidP="00C206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628"/>
        <w:gridCol w:w="3756"/>
        <w:gridCol w:w="3624"/>
      </w:tblGrid>
      <w:tr w:rsidR="00C206B5" w:rsidRPr="00CC5090" w:rsidTr="004F5138">
        <w:tc>
          <w:tcPr>
            <w:tcW w:w="2628" w:type="dxa"/>
          </w:tcPr>
          <w:p w:rsidR="00C206B5" w:rsidRPr="00CC5090" w:rsidRDefault="00C206B5" w:rsidP="004F51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C206B5" w:rsidRPr="00417398" w:rsidRDefault="00C206B5" w:rsidP="00C206B5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398">
              <w:rPr>
                <w:rFonts w:ascii="Times New Roman" w:hAnsi="Times New Roman" w:cs="Times New Roman"/>
                <w:b/>
                <w:sz w:val="24"/>
                <w:szCs w:val="24"/>
              </w:rPr>
              <w:t>China</w:t>
            </w:r>
          </w:p>
          <w:p w:rsidR="00C206B5" w:rsidRPr="00CC5090" w:rsidRDefault="00C206B5" w:rsidP="004F51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98">
              <w:rPr>
                <w:rFonts w:ascii="Times New Roman" w:hAnsi="Times New Roman" w:cs="Times New Roman"/>
                <w:b/>
                <w:sz w:val="24"/>
                <w:szCs w:val="24"/>
              </w:rPr>
              <w:t>Ming Dynasty (1368-1644)</w:t>
            </w:r>
          </w:p>
        </w:tc>
        <w:tc>
          <w:tcPr>
            <w:tcW w:w="3624" w:type="dxa"/>
          </w:tcPr>
          <w:p w:rsidR="00C206B5" w:rsidRPr="00417398" w:rsidRDefault="00C206B5" w:rsidP="00C206B5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Europe </w:t>
            </w:r>
          </w:p>
          <w:p w:rsidR="00C206B5" w:rsidRPr="00CC5090" w:rsidRDefault="00C206B5" w:rsidP="00C206B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98">
              <w:rPr>
                <w:rFonts w:ascii="Times New Roman" w:hAnsi="Times New Roman" w:cs="Times New Roman"/>
                <w:b/>
                <w:sz w:val="24"/>
                <w:szCs w:val="24"/>
              </w:rPr>
              <w:t>c. 1500</w:t>
            </w:r>
          </w:p>
        </w:tc>
      </w:tr>
      <w:tr w:rsidR="00C206B5" w:rsidRPr="00CC5090" w:rsidTr="004F5138">
        <w:trPr>
          <w:trHeight w:val="1440"/>
        </w:trPr>
        <w:tc>
          <w:tcPr>
            <w:tcW w:w="2628" w:type="dxa"/>
          </w:tcPr>
          <w:p w:rsidR="00C206B5" w:rsidRPr="00C206B5" w:rsidRDefault="00C206B5" w:rsidP="004F51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5">
              <w:rPr>
                <w:rFonts w:ascii="Times New Roman" w:hAnsi="Times New Roman" w:cs="Times New Roman"/>
                <w:sz w:val="24"/>
                <w:szCs w:val="24"/>
              </w:rPr>
              <w:t>Government</w:t>
            </w:r>
          </w:p>
        </w:tc>
        <w:tc>
          <w:tcPr>
            <w:tcW w:w="3756" w:type="dxa"/>
          </w:tcPr>
          <w:p w:rsidR="00C206B5" w:rsidRPr="00CC5090" w:rsidRDefault="00C206B5" w:rsidP="004F5138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24" w:type="dxa"/>
          </w:tcPr>
          <w:p w:rsidR="00C206B5" w:rsidRPr="00CC5090" w:rsidRDefault="00C206B5" w:rsidP="004F5138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06B5" w:rsidRPr="00CC5090" w:rsidTr="004F5138">
        <w:trPr>
          <w:trHeight w:val="1440"/>
        </w:trPr>
        <w:tc>
          <w:tcPr>
            <w:tcW w:w="2628" w:type="dxa"/>
          </w:tcPr>
          <w:p w:rsidR="00C206B5" w:rsidRPr="00C206B5" w:rsidRDefault="00C206B5" w:rsidP="004F51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5">
              <w:rPr>
                <w:rFonts w:ascii="Times New Roman" w:hAnsi="Times New Roman" w:cs="Times New Roman"/>
                <w:sz w:val="24"/>
                <w:szCs w:val="24"/>
              </w:rPr>
              <w:t xml:space="preserve">Belief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bookmarkStart w:id="0" w:name="_GoBack"/>
            <w:bookmarkEnd w:id="0"/>
            <w:r w:rsidRPr="00C206B5">
              <w:rPr>
                <w:rFonts w:ascii="Times New Roman" w:hAnsi="Times New Roman" w:cs="Times New Roman"/>
                <w:sz w:val="24"/>
                <w:szCs w:val="24"/>
              </w:rPr>
              <w:t>ystems</w:t>
            </w:r>
          </w:p>
        </w:tc>
        <w:tc>
          <w:tcPr>
            <w:tcW w:w="3756" w:type="dxa"/>
          </w:tcPr>
          <w:p w:rsidR="00C206B5" w:rsidRPr="00CC5090" w:rsidRDefault="00C206B5" w:rsidP="004F5138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24" w:type="dxa"/>
          </w:tcPr>
          <w:p w:rsidR="00C206B5" w:rsidRPr="00CC5090" w:rsidRDefault="00C206B5" w:rsidP="004F5138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06B5" w:rsidRPr="00CC5090" w:rsidTr="004F5138">
        <w:trPr>
          <w:trHeight w:val="1440"/>
        </w:trPr>
        <w:tc>
          <w:tcPr>
            <w:tcW w:w="2628" w:type="dxa"/>
          </w:tcPr>
          <w:p w:rsidR="00C206B5" w:rsidRPr="00C206B5" w:rsidRDefault="00C206B5" w:rsidP="004F51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5">
              <w:rPr>
                <w:rFonts w:ascii="Times New Roman" w:hAnsi="Times New Roman" w:cs="Times New Roman"/>
                <w:sz w:val="24"/>
                <w:szCs w:val="24"/>
              </w:rPr>
              <w:t>Disruptions</w:t>
            </w:r>
          </w:p>
        </w:tc>
        <w:tc>
          <w:tcPr>
            <w:tcW w:w="3756" w:type="dxa"/>
          </w:tcPr>
          <w:p w:rsidR="00C206B5" w:rsidRPr="00CC5090" w:rsidRDefault="00C206B5" w:rsidP="004F5138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24" w:type="dxa"/>
          </w:tcPr>
          <w:p w:rsidR="00C206B5" w:rsidRPr="00CC5090" w:rsidRDefault="00C206B5" w:rsidP="004F5138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06B5" w:rsidRPr="00CC5090" w:rsidTr="004F5138">
        <w:trPr>
          <w:trHeight w:val="1440"/>
        </w:trPr>
        <w:tc>
          <w:tcPr>
            <w:tcW w:w="2628" w:type="dxa"/>
          </w:tcPr>
          <w:p w:rsidR="00C206B5" w:rsidRPr="00C206B5" w:rsidRDefault="00C206B5" w:rsidP="004F51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5">
              <w:rPr>
                <w:rFonts w:ascii="Times New Roman" w:hAnsi="Times New Roman" w:cs="Times New Roman"/>
                <w:sz w:val="24"/>
                <w:szCs w:val="24"/>
              </w:rPr>
              <w:t xml:space="preserve">Domestic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206B5">
              <w:rPr>
                <w:rFonts w:ascii="Times New Roman" w:hAnsi="Times New Roman" w:cs="Times New Roman"/>
                <w:sz w:val="24"/>
                <w:szCs w:val="24"/>
              </w:rPr>
              <w:t xml:space="preserve">olicy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206B5">
              <w:rPr>
                <w:rFonts w:ascii="Times New Roman" w:hAnsi="Times New Roman" w:cs="Times New Roman"/>
                <w:sz w:val="24"/>
                <w:szCs w:val="24"/>
              </w:rPr>
              <w:t>hifts</w:t>
            </w:r>
          </w:p>
        </w:tc>
        <w:tc>
          <w:tcPr>
            <w:tcW w:w="3756" w:type="dxa"/>
          </w:tcPr>
          <w:p w:rsidR="00C206B5" w:rsidRPr="00CC5090" w:rsidRDefault="00C206B5" w:rsidP="004F5138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24" w:type="dxa"/>
          </w:tcPr>
          <w:p w:rsidR="00C206B5" w:rsidRPr="00CC5090" w:rsidRDefault="00C206B5" w:rsidP="004F5138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06B5" w:rsidRPr="00CC5090" w:rsidTr="004F5138">
        <w:trPr>
          <w:trHeight w:val="1440"/>
        </w:trPr>
        <w:tc>
          <w:tcPr>
            <w:tcW w:w="2628" w:type="dxa"/>
          </w:tcPr>
          <w:p w:rsidR="00C206B5" w:rsidRPr="00C206B5" w:rsidRDefault="00C206B5" w:rsidP="00C206B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5">
              <w:rPr>
                <w:rFonts w:ascii="Times New Roman" w:hAnsi="Times New Roman" w:cs="Times New Roman"/>
                <w:sz w:val="24"/>
                <w:szCs w:val="24"/>
              </w:rPr>
              <w:t xml:space="preserve">Foreign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206B5">
              <w:rPr>
                <w:rFonts w:ascii="Times New Roman" w:hAnsi="Times New Roman" w:cs="Times New Roman"/>
                <w:sz w:val="24"/>
                <w:szCs w:val="24"/>
              </w:rPr>
              <w:t xml:space="preserve">nteractions/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206B5">
              <w:rPr>
                <w:rFonts w:ascii="Times New Roman" w:hAnsi="Times New Roman" w:cs="Times New Roman"/>
                <w:sz w:val="24"/>
                <w:szCs w:val="24"/>
              </w:rPr>
              <w:t>nfluences</w:t>
            </w:r>
          </w:p>
        </w:tc>
        <w:tc>
          <w:tcPr>
            <w:tcW w:w="3756" w:type="dxa"/>
          </w:tcPr>
          <w:p w:rsidR="00C206B5" w:rsidRPr="00CC5090" w:rsidRDefault="00C206B5" w:rsidP="004F5138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24" w:type="dxa"/>
          </w:tcPr>
          <w:p w:rsidR="00C206B5" w:rsidRPr="00CC5090" w:rsidRDefault="00C206B5" w:rsidP="004F5138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206B5" w:rsidRDefault="00C206B5" w:rsidP="00C206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7D3" w:rsidRPr="00C206B5" w:rsidRDefault="001A77D3" w:rsidP="00C206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A77D3" w:rsidRPr="00C20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B5"/>
    <w:rsid w:val="001A77D3"/>
    <w:rsid w:val="007E2462"/>
    <w:rsid w:val="00C2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6B5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6B5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6B5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6B5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1</cp:revision>
  <dcterms:created xsi:type="dcterms:W3CDTF">2013-07-15T20:15:00Z</dcterms:created>
  <dcterms:modified xsi:type="dcterms:W3CDTF">2013-07-15T20:16:00Z</dcterms:modified>
</cp:coreProperties>
</file>