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80FEE" w:rsidP="00920D5E">
            <w:pPr>
              <w:spacing w:line="360" w:lineRule="auto"/>
              <w:contextualSpacing/>
            </w:pPr>
            <w:r w:rsidRPr="00980FEE">
              <w:t>reservations (p. 490)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80FEE" w:rsidP="00914709">
            <w:pPr>
              <w:spacing w:line="360" w:lineRule="auto"/>
              <w:contextualSpacing/>
            </w:pPr>
            <w:proofErr w:type="spellStart"/>
            <w:r w:rsidRPr="00980FEE">
              <w:t>Comanchería</w:t>
            </w:r>
            <w:proofErr w:type="spellEnd"/>
            <w:r w:rsidRPr="00980FEE">
              <w:t xml:space="preserve"> (p. 492)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80FEE" w:rsidP="00914709">
            <w:pPr>
              <w:spacing w:line="360" w:lineRule="auto"/>
              <w:contextualSpacing/>
            </w:pPr>
            <w:r w:rsidRPr="00980FEE">
              <w:t>Black Hills (p. 492)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80FEE" w:rsidP="00945E80">
            <w:pPr>
              <w:spacing w:line="360" w:lineRule="auto"/>
              <w:contextualSpacing/>
            </w:pPr>
            <w:r w:rsidRPr="00980FEE">
              <w:t>Battle of the Little Big Horn (p. 493)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80FEE" w:rsidP="00074489">
            <w:pPr>
              <w:spacing w:line="360" w:lineRule="auto"/>
              <w:contextualSpacing/>
            </w:pPr>
            <w:r w:rsidRPr="00980FEE">
              <w:t>Carlisle Indian School (p. 495)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80FEE" w:rsidP="00914709">
            <w:pPr>
              <w:spacing w:line="360" w:lineRule="auto"/>
              <w:contextualSpacing/>
            </w:pPr>
            <w:r w:rsidRPr="00980FEE">
              <w:t>Dawes Allotment Act (p. 496)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80FEE" w:rsidP="00914709">
            <w:pPr>
              <w:spacing w:line="360" w:lineRule="auto"/>
              <w:contextualSpacing/>
            </w:pPr>
            <w:r w:rsidRPr="00980FEE">
              <w:t>Ghost Dance (p. 498)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80FEE" w:rsidP="00914709">
            <w:pPr>
              <w:spacing w:line="360" w:lineRule="auto"/>
              <w:contextualSpacing/>
            </w:pPr>
            <w:r w:rsidRPr="00980FEE">
              <w:t>Wounded Knee (p. 499)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80FEE" w:rsidP="00914709">
            <w:pPr>
              <w:spacing w:line="360" w:lineRule="auto"/>
              <w:contextualSpacing/>
            </w:pPr>
            <w:r w:rsidRPr="00980FEE">
              <w:t>Comstock Lode (p. 500)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80FEE" w:rsidP="00914709">
            <w:pPr>
              <w:spacing w:line="360" w:lineRule="auto"/>
              <w:contextualSpacing/>
            </w:pPr>
            <w:r w:rsidRPr="00980FEE">
              <w:t>Chinese Exclusion Act (p. 505)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80FEE" w:rsidP="00914709">
            <w:pPr>
              <w:spacing w:line="360" w:lineRule="auto"/>
              <w:contextualSpacing/>
            </w:pPr>
            <w:r w:rsidRPr="00980FEE">
              <w:t>Homestead Act of 1862 (p. 506)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80FEE" w:rsidP="00920D5E">
            <w:pPr>
              <w:spacing w:line="360" w:lineRule="auto"/>
              <w:contextualSpacing/>
            </w:pPr>
            <w:r w:rsidRPr="00980FEE">
              <w:t>first transcontinental railroad (p. 506)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E21ED"/>
    <w:rsid w:val="00335D0B"/>
    <w:rsid w:val="003C0F3C"/>
    <w:rsid w:val="004D6A33"/>
    <w:rsid w:val="004E487B"/>
    <w:rsid w:val="0052229F"/>
    <w:rsid w:val="00577D87"/>
    <w:rsid w:val="005D76E8"/>
    <w:rsid w:val="00654A47"/>
    <w:rsid w:val="00672A55"/>
    <w:rsid w:val="00683E42"/>
    <w:rsid w:val="006B7FDA"/>
    <w:rsid w:val="007E3BC1"/>
    <w:rsid w:val="007E6C53"/>
    <w:rsid w:val="00856418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E089C"/>
    <w:rsid w:val="00AF1A0E"/>
    <w:rsid w:val="00BC25BA"/>
    <w:rsid w:val="00BD1195"/>
    <w:rsid w:val="00C05ACA"/>
    <w:rsid w:val="00CD703D"/>
    <w:rsid w:val="00D607ED"/>
    <w:rsid w:val="00D801B4"/>
    <w:rsid w:val="00D84DE9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2014-01-27T19:24:00Z</dcterms:created>
  <dcterms:modified xsi:type="dcterms:W3CDTF">2014-01-27T19:24:00Z</dcterms:modified>
</cp:coreProperties>
</file>