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930644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Seven Years’ War (p. 142)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Pontiac’s Rebellion (p. 148)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Sugar (Revenue) Act (p. 151)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45E80">
            <w:pPr>
              <w:spacing w:line="360" w:lineRule="auto"/>
              <w:contextualSpacing/>
            </w:pPr>
            <w:r w:rsidRPr="002821D7">
              <w:t>Stamp Act (p. 151)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virtual representation (p. 152)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Declaratory Act (p. 155)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2821D7" w:rsidP="00914709">
            <w:pPr>
              <w:spacing w:line="360" w:lineRule="auto"/>
              <w:contextualSpacing/>
            </w:pPr>
            <w:r w:rsidRPr="002821D7">
              <w:t>Townshend duties (p. 157)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2821D7" w:rsidP="00914709">
            <w:pPr>
              <w:spacing w:line="360" w:lineRule="auto"/>
              <w:contextualSpacing/>
            </w:pPr>
            <w:r w:rsidRPr="002821D7">
              <w:t>Boston Massacre (p. 160)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2821D7" w:rsidP="00914709">
            <w:pPr>
              <w:spacing w:line="360" w:lineRule="auto"/>
              <w:contextualSpacing/>
            </w:pPr>
            <w:r w:rsidRPr="002821D7">
              <w:t>committees of correspondence (p. 162)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2821D7" w:rsidP="00914709">
            <w:pPr>
              <w:spacing w:line="360" w:lineRule="auto"/>
              <w:contextualSpacing/>
            </w:pPr>
            <w:r w:rsidRPr="002821D7">
              <w:t>Tea Act of 1773 (p. 162)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2821D7" w:rsidP="00914709">
            <w:pPr>
              <w:spacing w:line="360" w:lineRule="auto"/>
              <w:contextualSpacing/>
            </w:pPr>
            <w:r w:rsidRPr="002821D7">
              <w:t>Coercive (Intolerable) Acts (p. 163)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2821D7" w:rsidP="00914709">
            <w:pPr>
              <w:spacing w:line="360" w:lineRule="auto"/>
              <w:contextualSpacing/>
            </w:pPr>
            <w:r w:rsidRPr="002821D7">
              <w:t>First Continental Congress (p. 164)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</w:p>
    <w:p w:rsidR="00914709" w:rsidRPr="00930644" w:rsidRDefault="00914709" w:rsidP="002821D7">
      <w:pPr>
        <w:spacing w:line="360" w:lineRule="auto"/>
        <w:contextualSpacing/>
        <w:rPr>
          <w:b/>
          <w:color w:val="FF0000"/>
        </w:rPr>
      </w:pPr>
      <w:bookmarkStart w:id="0" w:name="_GoBack"/>
      <w:bookmarkEnd w:id="0"/>
    </w:p>
    <w:sectPr w:rsidR="00914709" w:rsidRPr="0093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1F67E5"/>
    <w:rsid w:val="002821D7"/>
    <w:rsid w:val="006B7FDA"/>
    <w:rsid w:val="006F27B0"/>
    <w:rsid w:val="007E3BC1"/>
    <w:rsid w:val="00856418"/>
    <w:rsid w:val="00914709"/>
    <w:rsid w:val="00930644"/>
    <w:rsid w:val="00945E80"/>
    <w:rsid w:val="009B5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2014-01-27T19:19:00Z</dcterms:created>
  <dcterms:modified xsi:type="dcterms:W3CDTF">2014-01-27T19:19:00Z</dcterms:modified>
</cp:coreProperties>
</file>