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4" w:rsidRDefault="000D2114" w:rsidP="000D2114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18</w:t>
      </w:r>
    </w:p>
    <w:p w:rsidR="000D2114" w:rsidRPr="001D7B0C" w:rsidRDefault="000D2114" w:rsidP="000D2114">
      <w:pPr>
        <w:spacing w:after="0" w:line="480" w:lineRule="auto"/>
        <w:rPr>
          <w:rFonts w:ascii="Times New Roman" w:hAnsi="Times New Roman"/>
          <w:b/>
          <w:sz w:val="24"/>
        </w:rPr>
      </w:pPr>
      <w:r w:rsidRPr="001D7B0C">
        <w:rPr>
          <w:rFonts w:ascii="Times New Roman" w:hAnsi="Times New Roman"/>
          <w:b/>
          <w:sz w:val="24"/>
        </w:rPr>
        <w:t>STEP 3</w:t>
      </w:r>
    </w:p>
    <w:p w:rsidR="000D2114" w:rsidRPr="001D7B0C" w:rsidRDefault="000D2114" w:rsidP="000D2114">
      <w:pPr>
        <w:spacing w:after="0" w:line="480" w:lineRule="auto"/>
        <w:rPr>
          <w:rFonts w:ascii="Times New Roman" w:hAnsi="Times New Roman"/>
          <w:b/>
          <w:caps/>
          <w:sz w:val="24"/>
        </w:rPr>
      </w:pPr>
      <w:r w:rsidRPr="001D7B0C">
        <w:rPr>
          <w:rFonts w:ascii="Times New Roman" w:hAnsi="Times New Roman"/>
          <w:b/>
          <w:caps/>
          <w:sz w:val="24"/>
        </w:rPr>
        <w:t>Move Beyond the Basics</w:t>
      </w:r>
    </w:p>
    <w:p w:rsidR="000D2114" w:rsidRPr="001D7B0C" w:rsidRDefault="000D2114" w:rsidP="000D2114">
      <w:pPr>
        <w:suppressLineNumbers/>
        <w:suppressAutoHyphens/>
        <w:spacing w:after="0" w:line="480" w:lineRule="auto"/>
        <w:contextualSpacing/>
        <w:rPr>
          <w:rFonts w:ascii="Times New Roman" w:hAnsi="Times New Roman"/>
          <w:sz w:val="24"/>
        </w:rPr>
      </w:pPr>
      <w:r w:rsidRPr="001D7B0C">
        <w:rPr>
          <w:rFonts w:ascii="Times New Roman" w:hAnsi="Times New Roman"/>
          <w:sz w:val="24"/>
        </w:rPr>
        <w:t>To demonstrate a more advanced understanding, describe the positions that various political parties held on the key economic issues of the Gilded Age and assess the impact of regional differences on these issues.</w:t>
      </w:r>
    </w:p>
    <w:p w:rsidR="000D2114" w:rsidRPr="002A2CAC" w:rsidRDefault="000D2114" w:rsidP="000D2114">
      <w:pPr>
        <w:spacing w:line="48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852"/>
        <w:gridCol w:w="1622"/>
        <w:gridCol w:w="1885"/>
        <w:gridCol w:w="1876"/>
      </w:tblGrid>
      <w:tr w:rsidR="000D2114" w:rsidRPr="002A2CAC" w:rsidTr="008C33A1">
        <w:tc>
          <w:tcPr>
            <w:tcW w:w="1621" w:type="dxa"/>
          </w:tcPr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Key economic issues</w:t>
            </w:r>
            <w:bookmarkStart w:id="0" w:name="_GoBack"/>
            <w:bookmarkEnd w:id="0"/>
          </w:p>
        </w:tc>
        <w:tc>
          <w:tcPr>
            <w:tcW w:w="1852" w:type="dxa"/>
          </w:tcPr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14">
              <w:rPr>
                <w:rFonts w:ascii="Times New Roman" w:hAnsi="Times New Roman"/>
                <w:sz w:val="24"/>
                <w:szCs w:val="24"/>
              </w:rPr>
              <w:t>Democrats</w:t>
            </w:r>
          </w:p>
        </w:tc>
        <w:tc>
          <w:tcPr>
            <w:tcW w:w="1622" w:type="dxa"/>
          </w:tcPr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14">
              <w:rPr>
                <w:rFonts w:ascii="Times New Roman" w:hAnsi="Times New Roman"/>
                <w:sz w:val="24"/>
                <w:szCs w:val="24"/>
              </w:rPr>
              <w:t>Republicans</w:t>
            </w:r>
          </w:p>
        </w:tc>
        <w:tc>
          <w:tcPr>
            <w:tcW w:w="1885" w:type="dxa"/>
          </w:tcPr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Third p</w:t>
            </w:r>
            <w:r w:rsidRPr="000D2114">
              <w:rPr>
                <w:rFonts w:ascii="Times New Roman" w:hAnsi="Times New Roman"/>
                <w:sz w:val="24"/>
                <w:szCs w:val="24"/>
              </w:rPr>
              <w:t>arties</w:t>
            </w:r>
          </w:p>
        </w:tc>
        <w:tc>
          <w:tcPr>
            <w:tcW w:w="1876" w:type="dxa"/>
          </w:tcPr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14">
              <w:rPr>
                <w:rFonts w:ascii="Times New Roman" w:hAnsi="Times New Roman"/>
                <w:sz w:val="24"/>
                <w:szCs w:val="24"/>
              </w:rPr>
              <w:t xml:space="preserve">Regional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D2114">
              <w:rPr>
                <w:rFonts w:ascii="Times New Roman" w:hAnsi="Times New Roman"/>
                <w:sz w:val="24"/>
                <w:szCs w:val="24"/>
              </w:rPr>
              <w:t>ifferences</w:t>
            </w:r>
          </w:p>
        </w:tc>
      </w:tr>
      <w:tr w:rsidR="000D2114" w:rsidRPr="002A2CAC" w:rsidTr="008C33A1">
        <w:tc>
          <w:tcPr>
            <w:tcW w:w="1621" w:type="dxa"/>
          </w:tcPr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14">
              <w:rPr>
                <w:rFonts w:ascii="Times New Roman" w:hAnsi="Times New Roman"/>
                <w:sz w:val="24"/>
                <w:szCs w:val="24"/>
              </w:rPr>
              <w:t>Tariffs</w:t>
            </w:r>
          </w:p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622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885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876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</w:tr>
      <w:tr w:rsidR="000D2114" w:rsidRPr="002A2CAC" w:rsidTr="008C33A1">
        <w:tc>
          <w:tcPr>
            <w:tcW w:w="1621" w:type="dxa"/>
          </w:tcPr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14">
              <w:rPr>
                <w:rFonts w:ascii="Times New Roman" w:hAnsi="Times New Roman"/>
                <w:sz w:val="24"/>
                <w:szCs w:val="24"/>
              </w:rPr>
              <w:t>Railroads</w:t>
            </w:r>
          </w:p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622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885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876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</w:tr>
      <w:tr w:rsidR="000D2114" w:rsidRPr="002A2CAC" w:rsidTr="008C33A1">
        <w:tc>
          <w:tcPr>
            <w:tcW w:w="1621" w:type="dxa"/>
          </w:tcPr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14">
              <w:rPr>
                <w:rFonts w:ascii="Times New Roman" w:hAnsi="Times New Roman"/>
                <w:sz w:val="24"/>
                <w:szCs w:val="24"/>
              </w:rPr>
              <w:t>Trusts</w:t>
            </w:r>
          </w:p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622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885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876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</w:tr>
      <w:tr w:rsidR="000D2114" w:rsidRPr="002A2CAC" w:rsidTr="008C33A1">
        <w:tc>
          <w:tcPr>
            <w:tcW w:w="1621" w:type="dxa"/>
          </w:tcPr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14">
              <w:rPr>
                <w:rFonts w:ascii="Times New Roman" w:hAnsi="Times New Roman"/>
                <w:sz w:val="24"/>
                <w:szCs w:val="24"/>
              </w:rPr>
              <w:t>Free Silver</w:t>
            </w:r>
          </w:p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114" w:rsidRPr="000D2114" w:rsidRDefault="000D2114" w:rsidP="000D2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622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885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876" w:type="dxa"/>
          </w:tcPr>
          <w:p w:rsidR="000D2114" w:rsidRPr="002A2CAC" w:rsidRDefault="000D2114" w:rsidP="008C33A1">
            <w:pPr>
              <w:spacing w:line="480" w:lineRule="auto"/>
              <w:rPr>
                <w:b/>
                <w:szCs w:val="24"/>
              </w:rPr>
            </w:pPr>
          </w:p>
        </w:tc>
      </w:tr>
    </w:tbl>
    <w:p w:rsidR="000D2114" w:rsidRPr="002A2CAC" w:rsidRDefault="000D2114" w:rsidP="000D2114">
      <w:pPr>
        <w:spacing w:line="480" w:lineRule="auto"/>
        <w:rPr>
          <w:szCs w:val="24"/>
        </w:rPr>
      </w:pP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14"/>
    <w:rsid w:val="000D2114"/>
    <w:rsid w:val="001A77D3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14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14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2013-10-31T15:14:00Z</dcterms:created>
  <dcterms:modified xsi:type="dcterms:W3CDTF">2013-10-31T15:16:00Z</dcterms:modified>
</cp:coreProperties>
</file>