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D58E5" w14:textId="0EA8831B" w:rsidR="009B55BA" w:rsidRPr="00EE4177" w:rsidRDefault="00EE4177" w:rsidP="004F01DD">
      <w:pPr>
        <w:spacing w:line="480" w:lineRule="auto"/>
        <w:rPr>
          <w:rFonts w:cs="Times New Roman"/>
        </w:rPr>
      </w:pPr>
      <w:r w:rsidRPr="00EE4177">
        <w:rPr>
          <w:rFonts w:cs="Times New Roman"/>
        </w:rPr>
        <w:t>Chapter 11</w:t>
      </w:r>
      <w:r w:rsidR="004F01DD">
        <w:rPr>
          <w:rFonts w:cs="Times New Roman"/>
        </w:rPr>
        <w:t xml:space="preserve"> </w:t>
      </w:r>
      <w:bookmarkStart w:id="0" w:name="_GoBack"/>
      <w:bookmarkEnd w:id="0"/>
    </w:p>
    <w:p w14:paraId="1F280762" w14:textId="77777777" w:rsidR="00EE4177" w:rsidRPr="00EE4177" w:rsidRDefault="00EE4177" w:rsidP="004F01DD">
      <w:pPr>
        <w:spacing w:line="480" w:lineRule="auto"/>
        <w:rPr>
          <w:rFonts w:cs="Times New Roman"/>
        </w:rPr>
      </w:pPr>
    </w:p>
    <w:p w14:paraId="5DB00B4C" w14:textId="77777777" w:rsidR="00EE4177" w:rsidRPr="00EE4177" w:rsidRDefault="00DC009D" w:rsidP="004F01DD">
      <w:pPr>
        <w:spacing w:line="480" w:lineRule="auto"/>
        <w:rPr>
          <w:rStyle w:val="COTXT-va-ni"/>
          <w:rFonts w:ascii="Times New Roman" w:hAnsi="Times New Roman" w:cs="Times New Roman"/>
          <w:b w:val="0"/>
        </w:rPr>
      </w:pPr>
      <w:r>
        <w:rPr>
          <w:rStyle w:val="COTXT-va-ni"/>
          <w:rFonts w:ascii="Times New Roman" w:hAnsi="Times New Roman" w:cs="Times New Roman"/>
          <w:b w:val="0"/>
        </w:rPr>
        <w:t>[[</w:t>
      </w:r>
      <w:r w:rsidR="004F01DD" w:rsidRPr="00EE4177">
        <w:rPr>
          <w:rFonts w:cs="Times New Roman"/>
          <w:b/>
        </w:rPr>
        <w:t>Big Idea</w:t>
      </w:r>
      <w:r w:rsidR="004F01DD" w:rsidRPr="00EE4177">
        <w:rPr>
          <w:rFonts w:cs="Times New Roman"/>
        </w:rPr>
        <w:t xml:space="preserve">: </w:t>
      </w:r>
      <w:r w:rsidR="00EE4177" w:rsidRPr="00EE4177">
        <w:rPr>
          <w:rStyle w:val="COTXT-va-ni"/>
          <w:rFonts w:ascii="Times New Roman" w:hAnsi="Times New Roman" w:cs="Times New Roman"/>
          <w:b w:val="0"/>
        </w:rPr>
        <w:t>Consider the extent to which individualism, new religious sects, abolitionism, and woman’s rights (as the movement was called in the nineteenth century) changed American culture between 1820 and 1860.</w:t>
      </w:r>
      <w:r>
        <w:rPr>
          <w:rStyle w:val="COTXT-va-ni"/>
          <w:rFonts w:ascii="Times New Roman" w:hAnsi="Times New Roman" w:cs="Times New Roman"/>
          <w:b w:val="0"/>
        </w:rPr>
        <w:t>]]</w:t>
      </w:r>
    </w:p>
    <w:p w14:paraId="45AE5480" w14:textId="77777777" w:rsidR="00EE4177" w:rsidRPr="00EE4177" w:rsidRDefault="00EE4177" w:rsidP="004F01DD">
      <w:pPr>
        <w:spacing w:line="480" w:lineRule="auto"/>
        <w:rPr>
          <w:rStyle w:val="COTXT-va-ni"/>
          <w:rFonts w:ascii="Times New Roman" w:hAnsi="Times New Roman" w:cs="Times New Roman"/>
          <w:b w:val="0"/>
        </w:rPr>
      </w:pPr>
    </w:p>
    <w:p w14:paraId="4BEC8FEF" w14:textId="77777777" w:rsidR="00EE4177" w:rsidRDefault="00EE4177" w:rsidP="004F01DD">
      <w:pPr>
        <w:spacing w:line="480" w:lineRule="auto"/>
        <w:rPr>
          <w:rStyle w:val="COTXT-va-ni"/>
          <w:rFonts w:ascii="Times New Roman" w:hAnsi="Times New Roman" w:cs="Times New Roman"/>
          <w:b w:val="0"/>
        </w:rPr>
      </w:pPr>
    </w:p>
    <w:p w14:paraId="4D5AB112" w14:textId="07AE76D8" w:rsidR="00EE4177" w:rsidRDefault="00E30F6A" w:rsidP="004F01DD">
      <w:pPr>
        <w:spacing w:line="480" w:lineRule="auto"/>
      </w:pPr>
      <w:r>
        <w:rPr>
          <w:rFonts w:cs="Times New Roman"/>
        </w:rPr>
        <w:t>Our discussion of</w:t>
      </w:r>
      <w:r w:rsidR="00DE0F80">
        <w:rPr>
          <w:rFonts w:cs="Times New Roman"/>
        </w:rPr>
        <w:t xml:space="preserve"> Chapter 8 focused on cultural values and practices, specifically </w:t>
      </w:r>
      <w:r w:rsidR="00412C8D">
        <w:rPr>
          <w:rFonts w:cs="Times New Roman"/>
        </w:rPr>
        <w:t>patriarchy, slavery, and religion</w:t>
      </w:r>
      <w:r w:rsidR="00DE0F80">
        <w:rPr>
          <w:rFonts w:cs="Times New Roman"/>
        </w:rPr>
        <w:t xml:space="preserve">. </w:t>
      </w:r>
      <w:r>
        <w:rPr>
          <w:rFonts w:cs="Times New Roman"/>
        </w:rPr>
        <w:t>There,</w:t>
      </w:r>
      <w:r w:rsidR="00DE0F80">
        <w:rPr>
          <w:rFonts w:cs="Times New Roman"/>
        </w:rPr>
        <w:t xml:space="preserve"> I </w:t>
      </w:r>
      <w:r w:rsidR="00412C8D">
        <w:rPr>
          <w:rFonts w:cs="Times New Roman"/>
        </w:rPr>
        <w:t>noted that “</w:t>
      </w:r>
      <w:r w:rsidR="00412C8D">
        <w:t>changes in deeply engrained cultural beliefs and principles occur</w:t>
      </w:r>
      <w:r w:rsidR="00412C8D" w:rsidRPr="008519FE">
        <w:t xml:space="preserve"> slowly</w:t>
      </w:r>
      <w:r w:rsidR="00DE0F80">
        <w:t>. . .</w:t>
      </w:r>
      <w:r w:rsidR="005E6D47">
        <w:t xml:space="preserve"> .</w:t>
      </w:r>
      <w:r w:rsidR="00412C8D">
        <w:t xml:space="preserve">” </w:t>
      </w:r>
      <w:r w:rsidR="00DE0F80">
        <w:t>Inde</w:t>
      </w:r>
      <w:r w:rsidR="00871B64">
        <w:t>ed, such changes</w:t>
      </w:r>
      <w:r w:rsidR="00DE0F80">
        <w:t xml:space="preserve"> often take</w:t>
      </w:r>
      <w:r w:rsidR="00412C8D">
        <w:t xml:space="preserve"> a generation or more to come to fruition. Here, in Chapter 11, we will </w:t>
      </w:r>
      <w:r w:rsidR="005E6D47">
        <w:t>watch</w:t>
      </w:r>
      <w:r w:rsidR="00DE0F80">
        <w:t xml:space="preserve"> that happen. </w:t>
      </w:r>
      <w:r w:rsidR="00EE3C51">
        <w:t xml:space="preserve">During the 1830s and 1840s, some </w:t>
      </w:r>
      <w:r w:rsidR="004F01DD">
        <w:t xml:space="preserve">of the new </w:t>
      </w:r>
      <w:r w:rsidR="00412C8D">
        <w:t xml:space="preserve">ideas </w:t>
      </w:r>
      <w:r w:rsidR="004F01DD">
        <w:t xml:space="preserve">that were introduced </w:t>
      </w:r>
      <w:r w:rsidR="00EE3C51">
        <w:t xml:space="preserve">around 1800 </w:t>
      </w:r>
      <w:r w:rsidR="004F01DD">
        <w:t xml:space="preserve">began to </w:t>
      </w:r>
      <w:r w:rsidR="00412C8D">
        <w:t>achieve</w:t>
      </w:r>
      <w:r w:rsidR="00D22043">
        <w:t xml:space="preserve"> wider cultural acceptance</w:t>
      </w:r>
      <w:r w:rsidR="00EE3C51">
        <w:t xml:space="preserve">. However, other </w:t>
      </w:r>
      <w:r w:rsidR="00D269C2">
        <w:t xml:space="preserve">generation-old </w:t>
      </w:r>
      <w:r w:rsidR="00EE3C51">
        <w:t xml:space="preserve">movements remained controversial and now </w:t>
      </w:r>
      <w:r w:rsidR="00D22043">
        <w:t>generate</w:t>
      </w:r>
      <w:r w:rsidR="00EE3C51">
        <w:t>d</w:t>
      </w:r>
      <w:r w:rsidR="00D22043">
        <w:t xml:space="preserve"> significant social conflict</w:t>
      </w:r>
      <w:r w:rsidR="00EE3C51">
        <w:t xml:space="preserve">s. </w:t>
      </w:r>
    </w:p>
    <w:p w14:paraId="2B47D2F0" w14:textId="77777777" w:rsidR="00EE3C51" w:rsidRDefault="00EE3C51" w:rsidP="004F01DD">
      <w:pPr>
        <w:spacing w:line="480" w:lineRule="auto"/>
      </w:pPr>
    </w:p>
    <w:p w14:paraId="7D73FB07" w14:textId="77777777" w:rsidR="00871B64" w:rsidRDefault="00871B64" w:rsidP="004F01DD">
      <w:pPr>
        <w:spacing w:line="480" w:lineRule="auto"/>
      </w:pPr>
      <w:r>
        <w:t xml:space="preserve">Let’s look briefly at family ties, women’s status, and slavery. </w:t>
      </w:r>
    </w:p>
    <w:p w14:paraId="6572446F" w14:textId="77777777" w:rsidR="00871B64" w:rsidRDefault="00871B64" w:rsidP="004F01DD">
      <w:pPr>
        <w:spacing w:line="480" w:lineRule="auto"/>
      </w:pPr>
    </w:p>
    <w:p w14:paraId="6BB85121" w14:textId="0C3FD0CB" w:rsidR="00EE3C51" w:rsidRDefault="00BC4433" w:rsidP="004F01DD">
      <w:pPr>
        <w:spacing w:line="480" w:lineRule="auto"/>
      </w:pPr>
      <w:r>
        <w:t xml:space="preserve">Eighteenth-century Americans grew up in a world dominated by family ties and stern fathers. The </w:t>
      </w:r>
      <w:r w:rsidR="00EE3C51">
        <w:t xml:space="preserve">post-revolutionary </w:t>
      </w:r>
      <w:r>
        <w:t xml:space="preserve">republican assault </w:t>
      </w:r>
      <w:r w:rsidR="00EE3C51">
        <w:t xml:space="preserve">on arranged marriages and </w:t>
      </w:r>
      <w:r>
        <w:t>on primogeniture—</w:t>
      </w:r>
      <w:r w:rsidR="00EE3C51">
        <w:t xml:space="preserve">the inheritance system </w:t>
      </w:r>
      <w:r w:rsidR="00E30F6A">
        <w:t>that</w:t>
      </w:r>
      <w:r>
        <w:t xml:space="preserve"> privileged the eldest son—weakened this </w:t>
      </w:r>
      <w:r w:rsidR="00EE3C51">
        <w:t>patriarch</w:t>
      </w:r>
      <w:r>
        <w:t xml:space="preserve">al world. By the 1830s, it was </w:t>
      </w:r>
      <w:r w:rsidR="00EE3C51">
        <w:t>giving way to</w:t>
      </w:r>
      <w:r w:rsidR="008B20E9">
        <w:t xml:space="preserve"> new cultural values</w:t>
      </w:r>
      <w:r w:rsidR="00EE3C51">
        <w:t>. The new outlook</w:t>
      </w:r>
      <w:r w:rsidR="008B20E9">
        <w:t xml:space="preserve"> </w:t>
      </w:r>
      <w:r w:rsidR="004F01DD">
        <w:t>celebrated</w:t>
      </w:r>
      <w:r w:rsidR="008B20E9">
        <w:t xml:space="preserve"> individualistic values and the “self-made man.” </w:t>
      </w:r>
    </w:p>
    <w:p w14:paraId="190D5407" w14:textId="77777777" w:rsidR="00EE3C51" w:rsidRDefault="00EE3C51" w:rsidP="004F01DD">
      <w:pPr>
        <w:spacing w:line="480" w:lineRule="auto"/>
      </w:pPr>
    </w:p>
    <w:p w14:paraId="2F5D5FE5" w14:textId="0739B7C4" w:rsidR="00D14028" w:rsidRDefault="00EE3C51" w:rsidP="004F01DD">
      <w:pPr>
        <w:spacing w:line="480" w:lineRule="auto"/>
      </w:pPr>
      <w:r>
        <w:lastRenderedPageBreak/>
        <w:t>T</w:t>
      </w:r>
      <w:r w:rsidR="008B20E9">
        <w:t xml:space="preserve">he bonds that bound women to </w:t>
      </w:r>
      <w:r>
        <w:t xml:space="preserve">a </w:t>
      </w:r>
      <w:r w:rsidR="008B20E9">
        <w:t xml:space="preserve">subordinate place in the family and society remained in place. </w:t>
      </w:r>
      <w:r w:rsidR="00E30F6A">
        <w:t>However,</w:t>
      </w:r>
      <w:r w:rsidR="008B20E9">
        <w:t xml:space="preserve"> they were increasingly challenged. Women now worked outside the home as textile operatives, teachers, and social reform</w:t>
      </w:r>
      <w:r>
        <w:t>er</w:t>
      </w:r>
      <w:r w:rsidR="008B20E9">
        <w:t>s. And women’s rights advocates campaigned for the vote and full civil equality. “Individualism”—the word coined by Alexis de Tocqueville to describe the emergent American society—became the motif of the age</w:t>
      </w:r>
      <w:r w:rsidR="00CC4A49">
        <w:t xml:space="preserve"> for both women and men</w:t>
      </w:r>
      <w:r w:rsidR="008B20E9">
        <w:t>.</w:t>
      </w:r>
    </w:p>
    <w:p w14:paraId="2C349561" w14:textId="77777777" w:rsidR="00D14028" w:rsidRDefault="00D14028" w:rsidP="004F01DD">
      <w:pPr>
        <w:spacing w:line="480" w:lineRule="auto"/>
      </w:pPr>
    </w:p>
    <w:p w14:paraId="78538520" w14:textId="0C5E5D2B" w:rsidR="00CC4A49" w:rsidRDefault="00D14028" w:rsidP="004F01DD">
      <w:pPr>
        <w:spacing w:line="480" w:lineRule="auto"/>
      </w:pPr>
      <w:r>
        <w:t xml:space="preserve">Slavery also came under increasing attack. Enlightenment and republican principles of liberty and equality had fueled the post-revolutionary assault against racial bondage. After 1830, the evangelical Protestantism energies unleashed by the Second Great Awakening gave new force to the movement. William Lloyd Garrison and other reformers branded slavery as a sin. They called for its immediate abolition rather than the past practice of gradual emancipation. </w:t>
      </w:r>
    </w:p>
    <w:p w14:paraId="37270321" w14:textId="77777777" w:rsidR="00CC4A49" w:rsidRDefault="00CC4A49" w:rsidP="004F01DD">
      <w:pPr>
        <w:spacing w:line="480" w:lineRule="auto"/>
      </w:pPr>
    </w:p>
    <w:p w14:paraId="6EAFCF0B" w14:textId="1B28E6D5" w:rsidR="00BC4433" w:rsidRDefault="00CC4A49" w:rsidP="004F01DD">
      <w:pPr>
        <w:spacing w:line="480" w:lineRule="auto"/>
      </w:pPr>
      <w:r>
        <w:t xml:space="preserve">Anti-slavery activists found more </w:t>
      </w:r>
      <w:r w:rsidR="00FC0060">
        <w:t xml:space="preserve">allies among farmers, workers, and </w:t>
      </w:r>
      <w:r w:rsidR="00102B03">
        <w:t xml:space="preserve">classical liberal </w:t>
      </w:r>
      <w:r w:rsidR="00FC0060">
        <w:t>economic theorists</w:t>
      </w:r>
      <w:r>
        <w:t>. They</w:t>
      </w:r>
      <w:r w:rsidR="00FC0060">
        <w:t xml:space="preserve"> celebrated “free </w:t>
      </w:r>
      <w:r w:rsidR="00102B03">
        <w:t>land,” “free labor,” and “free markets”</w:t>
      </w:r>
      <w:r>
        <w:t xml:space="preserve">—a web of new cultural values that reflected the outlook of the </w:t>
      </w:r>
      <w:r w:rsidR="00102B03">
        <w:t xml:space="preserve">emergent American capitalist economy. </w:t>
      </w:r>
      <w:r w:rsidR="004F01DD">
        <w:t>But a</w:t>
      </w:r>
      <w:r w:rsidR="00102B03">
        <w:t xml:space="preserve">s </w:t>
      </w:r>
      <w:r>
        <w:t>th</w:t>
      </w:r>
      <w:r w:rsidR="00E30F6A">
        <w:t xml:space="preserve">e new </w:t>
      </w:r>
      <w:r>
        <w:t>ideological system</w:t>
      </w:r>
      <w:r w:rsidR="00E30F6A">
        <w:t>s of individualism and economic liberty</w:t>
      </w:r>
      <w:r w:rsidR="00871B64">
        <w:t xml:space="preserve"> </w:t>
      </w:r>
      <w:r w:rsidR="00102B03">
        <w:t xml:space="preserve">achieved increasing sway in the North and Midwest, </w:t>
      </w:r>
      <w:r w:rsidR="00862026">
        <w:t>they</w:t>
      </w:r>
      <w:r w:rsidR="00102B03">
        <w:t xml:space="preserve"> widened </w:t>
      </w:r>
      <w:r w:rsidR="00862026">
        <w:t>cultural</w:t>
      </w:r>
      <w:r w:rsidR="00102B03">
        <w:t xml:space="preserve"> divisions with the </w:t>
      </w:r>
      <w:r w:rsidR="00E94E6F">
        <w:t>South.</w:t>
      </w:r>
      <w:r w:rsidR="008B20E9">
        <w:t xml:space="preserve"> </w:t>
      </w:r>
      <w:r w:rsidR="00BC4433">
        <w:t xml:space="preserve"> </w:t>
      </w:r>
    </w:p>
    <w:p w14:paraId="69A6D2D4" w14:textId="77777777" w:rsidR="007C75D7" w:rsidRDefault="007C75D7" w:rsidP="004F01DD">
      <w:pPr>
        <w:spacing w:line="480" w:lineRule="auto"/>
      </w:pPr>
    </w:p>
    <w:p w14:paraId="3FF2F658" w14:textId="77777777" w:rsidR="007C75D7" w:rsidRPr="00412C8D" w:rsidRDefault="00D8191A" w:rsidP="004F01DD">
      <w:pPr>
        <w:spacing w:line="480" w:lineRule="auto"/>
        <w:rPr>
          <w:rFonts w:cs="Times New Roman"/>
        </w:rPr>
      </w:pPr>
      <w:r>
        <w:t xml:space="preserve"> </w:t>
      </w:r>
    </w:p>
    <w:sectPr w:rsidR="007C75D7" w:rsidRPr="00412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77"/>
    <w:rsid w:val="0005428F"/>
    <w:rsid w:val="0006416D"/>
    <w:rsid w:val="00102B03"/>
    <w:rsid w:val="0030096F"/>
    <w:rsid w:val="00412C8D"/>
    <w:rsid w:val="00425128"/>
    <w:rsid w:val="004F01DD"/>
    <w:rsid w:val="005E6D47"/>
    <w:rsid w:val="007C75D7"/>
    <w:rsid w:val="00862026"/>
    <w:rsid w:val="00871B64"/>
    <w:rsid w:val="008B20E9"/>
    <w:rsid w:val="00960BCB"/>
    <w:rsid w:val="00BC4433"/>
    <w:rsid w:val="00CC4A49"/>
    <w:rsid w:val="00CE0447"/>
    <w:rsid w:val="00D02254"/>
    <w:rsid w:val="00D14028"/>
    <w:rsid w:val="00D22043"/>
    <w:rsid w:val="00D269C2"/>
    <w:rsid w:val="00D8191A"/>
    <w:rsid w:val="00DC009D"/>
    <w:rsid w:val="00DE0F80"/>
    <w:rsid w:val="00E30F6A"/>
    <w:rsid w:val="00E94E6F"/>
    <w:rsid w:val="00EC727A"/>
    <w:rsid w:val="00EE3C51"/>
    <w:rsid w:val="00EE4177"/>
    <w:rsid w:val="00FC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rsid w:val="00EE4177"/>
    <w:rPr>
      <w:rFonts w:ascii="Lucida Grande" w:eastAsia="ヒラギノ角ゴ Pro W3" w:hAnsi="Lucida Grande"/>
      <w:b/>
      <w:i w:val="0"/>
      <w:color w:val="28343D"/>
      <w:sz w:val="24"/>
    </w:rPr>
  </w:style>
  <w:style w:type="paragraph" w:styleId="BalloonText">
    <w:name w:val="Balloon Text"/>
    <w:basedOn w:val="Normal"/>
    <w:link w:val="BalloonTextChar"/>
    <w:uiPriority w:val="99"/>
    <w:semiHidden/>
    <w:unhideWhenUsed/>
    <w:rsid w:val="004F01DD"/>
    <w:rPr>
      <w:rFonts w:ascii="Tahoma" w:hAnsi="Tahoma" w:cs="Tahoma"/>
      <w:sz w:val="16"/>
      <w:szCs w:val="16"/>
    </w:rPr>
  </w:style>
  <w:style w:type="character" w:customStyle="1" w:styleId="BalloonTextChar">
    <w:name w:val="Balloon Text Char"/>
    <w:basedOn w:val="DefaultParagraphFont"/>
    <w:link w:val="BalloonText"/>
    <w:uiPriority w:val="99"/>
    <w:semiHidden/>
    <w:rsid w:val="004F01DD"/>
    <w:rPr>
      <w:rFonts w:ascii="Tahoma" w:hAnsi="Tahoma" w:cs="Tahoma"/>
      <w:sz w:val="16"/>
      <w:szCs w:val="16"/>
    </w:rPr>
  </w:style>
  <w:style w:type="character" w:styleId="CommentReference">
    <w:name w:val="annotation reference"/>
    <w:basedOn w:val="DefaultParagraphFont"/>
    <w:uiPriority w:val="99"/>
    <w:semiHidden/>
    <w:unhideWhenUsed/>
    <w:rsid w:val="004F01DD"/>
    <w:rPr>
      <w:sz w:val="16"/>
      <w:szCs w:val="16"/>
    </w:rPr>
  </w:style>
  <w:style w:type="paragraph" w:styleId="CommentText">
    <w:name w:val="annotation text"/>
    <w:basedOn w:val="Normal"/>
    <w:link w:val="CommentTextChar"/>
    <w:uiPriority w:val="99"/>
    <w:semiHidden/>
    <w:unhideWhenUsed/>
    <w:rsid w:val="004F01DD"/>
    <w:rPr>
      <w:sz w:val="20"/>
      <w:szCs w:val="20"/>
    </w:rPr>
  </w:style>
  <w:style w:type="character" w:customStyle="1" w:styleId="CommentTextChar">
    <w:name w:val="Comment Text Char"/>
    <w:basedOn w:val="DefaultParagraphFont"/>
    <w:link w:val="CommentText"/>
    <w:uiPriority w:val="99"/>
    <w:semiHidden/>
    <w:rsid w:val="004F01DD"/>
    <w:rPr>
      <w:sz w:val="20"/>
      <w:szCs w:val="20"/>
    </w:rPr>
  </w:style>
  <w:style w:type="paragraph" w:styleId="CommentSubject">
    <w:name w:val="annotation subject"/>
    <w:basedOn w:val="CommentText"/>
    <w:next w:val="CommentText"/>
    <w:link w:val="CommentSubjectChar"/>
    <w:uiPriority w:val="99"/>
    <w:semiHidden/>
    <w:unhideWhenUsed/>
    <w:rsid w:val="004F01DD"/>
    <w:rPr>
      <w:b/>
      <w:bCs/>
    </w:rPr>
  </w:style>
  <w:style w:type="character" w:customStyle="1" w:styleId="CommentSubjectChar">
    <w:name w:val="Comment Subject Char"/>
    <w:basedOn w:val="CommentTextChar"/>
    <w:link w:val="CommentSubject"/>
    <w:uiPriority w:val="99"/>
    <w:semiHidden/>
    <w:rsid w:val="004F01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rsid w:val="00EE4177"/>
    <w:rPr>
      <w:rFonts w:ascii="Lucida Grande" w:eastAsia="ヒラギノ角ゴ Pro W3" w:hAnsi="Lucida Grande"/>
      <w:b/>
      <w:i w:val="0"/>
      <w:color w:val="28343D"/>
      <w:sz w:val="24"/>
    </w:rPr>
  </w:style>
  <w:style w:type="paragraph" w:styleId="BalloonText">
    <w:name w:val="Balloon Text"/>
    <w:basedOn w:val="Normal"/>
    <w:link w:val="BalloonTextChar"/>
    <w:uiPriority w:val="99"/>
    <w:semiHidden/>
    <w:unhideWhenUsed/>
    <w:rsid w:val="004F01DD"/>
    <w:rPr>
      <w:rFonts w:ascii="Tahoma" w:hAnsi="Tahoma" w:cs="Tahoma"/>
      <w:sz w:val="16"/>
      <w:szCs w:val="16"/>
    </w:rPr>
  </w:style>
  <w:style w:type="character" w:customStyle="1" w:styleId="BalloonTextChar">
    <w:name w:val="Balloon Text Char"/>
    <w:basedOn w:val="DefaultParagraphFont"/>
    <w:link w:val="BalloonText"/>
    <w:uiPriority w:val="99"/>
    <w:semiHidden/>
    <w:rsid w:val="004F01DD"/>
    <w:rPr>
      <w:rFonts w:ascii="Tahoma" w:hAnsi="Tahoma" w:cs="Tahoma"/>
      <w:sz w:val="16"/>
      <w:szCs w:val="16"/>
    </w:rPr>
  </w:style>
  <w:style w:type="character" w:styleId="CommentReference">
    <w:name w:val="annotation reference"/>
    <w:basedOn w:val="DefaultParagraphFont"/>
    <w:uiPriority w:val="99"/>
    <w:semiHidden/>
    <w:unhideWhenUsed/>
    <w:rsid w:val="004F01DD"/>
    <w:rPr>
      <w:sz w:val="16"/>
      <w:szCs w:val="16"/>
    </w:rPr>
  </w:style>
  <w:style w:type="paragraph" w:styleId="CommentText">
    <w:name w:val="annotation text"/>
    <w:basedOn w:val="Normal"/>
    <w:link w:val="CommentTextChar"/>
    <w:uiPriority w:val="99"/>
    <w:semiHidden/>
    <w:unhideWhenUsed/>
    <w:rsid w:val="004F01DD"/>
    <w:rPr>
      <w:sz w:val="20"/>
      <w:szCs w:val="20"/>
    </w:rPr>
  </w:style>
  <w:style w:type="character" w:customStyle="1" w:styleId="CommentTextChar">
    <w:name w:val="Comment Text Char"/>
    <w:basedOn w:val="DefaultParagraphFont"/>
    <w:link w:val="CommentText"/>
    <w:uiPriority w:val="99"/>
    <w:semiHidden/>
    <w:rsid w:val="004F01DD"/>
    <w:rPr>
      <w:sz w:val="20"/>
      <w:szCs w:val="20"/>
    </w:rPr>
  </w:style>
  <w:style w:type="paragraph" w:styleId="CommentSubject">
    <w:name w:val="annotation subject"/>
    <w:basedOn w:val="CommentText"/>
    <w:next w:val="CommentText"/>
    <w:link w:val="CommentSubjectChar"/>
    <w:uiPriority w:val="99"/>
    <w:semiHidden/>
    <w:unhideWhenUsed/>
    <w:rsid w:val="004F01DD"/>
    <w:rPr>
      <w:b/>
      <w:bCs/>
    </w:rPr>
  </w:style>
  <w:style w:type="character" w:customStyle="1" w:styleId="CommentSubjectChar">
    <w:name w:val="Comment Subject Char"/>
    <w:basedOn w:val="CommentTextChar"/>
    <w:link w:val="CommentSubject"/>
    <w:uiPriority w:val="99"/>
    <w:semiHidden/>
    <w:rsid w:val="004F0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Henretta</dc:creator>
  <cp:keywords/>
  <dc:description/>
  <cp:lastModifiedBy>Arcari, Laura</cp:lastModifiedBy>
  <cp:revision>3</cp:revision>
  <dcterms:created xsi:type="dcterms:W3CDTF">2013-06-12T17:59:00Z</dcterms:created>
  <dcterms:modified xsi:type="dcterms:W3CDTF">2013-06-12T18:15:00Z</dcterms:modified>
</cp:coreProperties>
</file>