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6" w:rsidRPr="00CA4C88" w:rsidRDefault="00054306" w:rsidP="000543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Chapter 2 - </w:t>
      </w:r>
      <w:r w:rsidRPr="00CA4C88"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</w:p>
    <w:p w:rsidR="00054306" w:rsidRPr="00CA4C88" w:rsidRDefault="00054306" w:rsidP="000543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Civilizations</w:t>
      </w:r>
    </w:p>
    <w:p w:rsidR="00054306" w:rsidRPr="00FD426D" w:rsidRDefault="00054306" w:rsidP="000543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E75">
        <w:rPr>
          <w:rFonts w:ascii="Times New Roman" w:hAnsi="Times New Roman" w:cs="Times New Roman"/>
          <w:sz w:val="24"/>
          <w:szCs w:val="24"/>
        </w:rPr>
        <w:t>For two of the seven First Civilizations discussed in Chapter 2 (see Map 2.1, pp. 64–65), consider what specific factors led to the 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4E75">
        <w:rPr>
          <w:rFonts w:ascii="Times New Roman" w:hAnsi="Times New Roman" w:cs="Times New Roman"/>
          <w:sz w:val="24"/>
          <w:szCs w:val="24"/>
        </w:rPr>
        <w:t xml:space="preserve">rgence of these societies. Consider geographic features, as well as the factors that lead historians to consider this society a civilization. </w:t>
      </w:r>
      <w:r w:rsidRPr="00FD426D">
        <w:rPr>
          <w:rFonts w:ascii="Times New Roman" w:hAnsi="Times New Roman" w:cs="Times New Roman"/>
          <w:sz w:val="24"/>
          <w:szCs w:val="24"/>
        </w:rPr>
        <w:t>What conclusions can you come to with respect to similarities and differences between these two societies?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07"/>
        <w:gridCol w:w="2499"/>
        <w:gridCol w:w="669"/>
        <w:gridCol w:w="2988"/>
      </w:tblGrid>
      <w:tr w:rsidR="00054306" w:rsidRPr="00BD4E75" w:rsidTr="004F5138">
        <w:trPr>
          <w:trHeight w:val="1817"/>
        </w:trPr>
        <w:tc>
          <w:tcPr>
            <w:tcW w:w="1713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>Civilization</w:t>
            </w:r>
          </w:p>
        </w:tc>
        <w:tc>
          <w:tcPr>
            <w:tcW w:w="1707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Generic Cause                                              </w:t>
            </w:r>
          </w:p>
        </w:tc>
        <w:tc>
          <w:tcPr>
            <w:tcW w:w="2499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ways this civilization emerged              </w:t>
            </w:r>
          </w:p>
        </w:tc>
        <w:tc>
          <w:tcPr>
            <w:tcW w:w="669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>Specific results/impact of each generic cause and the way this civilization emerged.</w:t>
            </w:r>
          </w:p>
        </w:tc>
      </w:tr>
      <w:tr w:rsidR="00054306" w:rsidRPr="00BD4E75" w:rsidTr="004F5138">
        <w:trPr>
          <w:trHeight w:val="1160"/>
        </w:trPr>
        <w:tc>
          <w:tcPr>
            <w:tcW w:w="1713" w:type="dxa"/>
            <w:vMerge w:val="restart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720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Role of cities</w:t>
            </w: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1178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Role of social inequalities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306" w:rsidRPr="00BD4E75" w:rsidTr="004F5138">
        <w:trPr>
          <w:trHeight w:val="1322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Development of Legal Codes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1133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Emergence of Patriarchy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1160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Emergence of writing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D3" w:rsidRDefault="001A77D3" w:rsidP="00054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07"/>
        <w:gridCol w:w="2499"/>
        <w:gridCol w:w="669"/>
        <w:gridCol w:w="2988"/>
      </w:tblGrid>
      <w:tr w:rsidR="00054306" w:rsidRPr="00054306" w:rsidTr="004F5138">
        <w:trPr>
          <w:trHeight w:val="1817"/>
        </w:trPr>
        <w:tc>
          <w:tcPr>
            <w:tcW w:w="1713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Civilization</w:t>
            </w:r>
          </w:p>
        </w:tc>
        <w:tc>
          <w:tcPr>
            <w:tcW w:w="1707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Generic Cause                                              </w:t>
            </w:r>
          </w:p>
        </w:tc>
        <w:tc>
          <w:tcPr>
            <w:tcW w:w="2499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ways this civilization emerged              </w:t>
            </w:r>
          </w:p>
        </w:tc>
        <w:tc>
          <w:tcPr>
            <w:tcW w:w="669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054306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06">
              <w:rPr>
                <w:rFonts w:ascii="Times New Roman" w:hAnsi="Times New Roman" w:cs="Times New Roman"/>
                <w:b/>
                <w:sz w:val="24"/>
                <w:szCs w:val="24"/>
              </w:rPr>
              <w:t>Specific results/impact of each generic cause and the way this civilization emerged.</w:t>
            </w:r>
          </w:p>
        </w:tc>
      </w:tr>
      <w:tr w:rsidR="00054306" w:rsidRPr="00BD4E75" w:rsidTr="004F5138">
        <w:trPr>
          <w:trHeight w:val="1160"/>
        </w:trPr>
        <w:tc>
          <w:tcPr>
            <w:tcW w:w="1713" w:type="dxa"/>
            <w:vMerge w:val="restart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720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Role of cities</w:t>
            </w: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1178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Role of social inequalities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306" w:rsidRPr="00BD4E75" w:rsidTr="004F5138">
        <w:trPr>
          <w:trHeight w:val="1322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Development of Legal Codes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1133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Emergence of Patriarchy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6" w:rsidRPr="00BD4E75" w:rsidTr="004F5138">
        <w:trPr>
          <w:trHeight w:val="1160"/>
        </w:trPr>
        <w:tc>
          <w:tcPr>
            <w:tcW w:w="1713" w:type="dxa"/>
            <w:vMerge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Emergence of writing</w:t>
            </w:r>
          </w:p>
        </w:tc>
        <w:tc>
          <w:tcPr>
            <w:tcW w:w="249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5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2988" w:type="dxa"/>
          </w:tcPr>
          <w:p w:rsidR="00054306" w:rsidRPr="00BD4E75" w:rsidRDefault="00054306" w:rsidP="004F5138">
            <w:pPr>
              <w:spacing w:after="0"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06" w:rsidRDefault="00054306" w:rsidP="00054306"/>
    <w:sectPr w:rsidR="0005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6"/>
    <w:rsid w:val="00054306"/>
    <w:rsid w:val="001A77D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06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30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06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30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2013-07-15T20:07:00Z</dcterms:created>
  <dcterms:modified xsi:type="dcterms:W3CDTF">2013-07-15T20:09:00Z</dcterms:modified>
</cp:coreProperties>
</file>